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3CD5" w14:textId="77777777" w:rsidR="002813F8" w:rsidRDefault="00BD3FAC">
      <w:pPr>
        <w:jc w:val="center"/>
        <w:rPr>
          <w:rFonts w:eastAsia="標楷體"/>
          <w:b/>
          <w:sz w:val="42"/>
          <w:szCs w:val="42"/>
        </w:rPr>
      </w:pPr>
      <w:r>
        <w:rPr>
          <w:rFonts w:eastAsia="標楷體"/>
          <w:b/>
          <w:sz w:val="42"/>
          <w:szCs w:val="42"/>
        </w:rPr>
        <w:t>國立中正大學台灣文學與創意應用研究所論文格式規範</w:t>
      </w:r>
    </w:p>
    <w:p w14:paraId="11ADB423" w14:textId="77777777" w:rsidR="002813F8" w:rsidRDefault="002813F8"/>
    <w:p w14:paraId="4FE466C0" w14:textId="77777777" w:rsidR="002813F8" w:rsidRDefault="00BD3FAC">
      <w:pPr>
        <w:jc w:val="right"/>
      </w:pPr>
      <w:r>
        <w:t>2015</w:t>
      </w:r>
      <w:r>
        <w:t>年</w:t>
      </w:r>
      <w:r>
        <w:t>9</w:t>
      </w:r>
      <w:r>
        <w:t>月</w:t>
      </w:r>
      <w:r>
        <w:t>25</w:t>
      </w:r>
      <w:r>
        <w:t>日所</w:t>
      </w:r>
      <w:proofErr w:type="gramStart"/>
      <w:r>
        <w:t>務</w:t>
      </w:r>
      <w:proofErr w:type="gramEnd"/>
      <w:r>
        <w:t>會議修正通過</w:t>
      </w:r>
    </w:p>
    <w:p w14:paraId="0846AAE5" w14:textId="77777777" w:rsidR="002813F8" w:rsidRDefault="00BD3FAC">
      <w:pPr>
        <w:jc w:val="right"/>
      </w:pPr>
      <w:r>
        <w:t>2016</w:t>
      </w:r>
      <w:r>
        <w:t>年</w:t>
      </w:r>
      <w:r>
        <w:t>6</w:t>
      </w:r>
      <w:r>
        <w:t>月修訂</w:t>
      </w:r>
    </w:p>
    <w:p w14:paraId="1A16D030" w14:textId="77777777" w:rsidR="002813F8" w:rsidRDefault="00BD3FAC">
      <w:pPr>
        <w:jc w:val="right"/>
      </w:pPr>
      <w:r>
        <w:t>2018</w:t>
      </w:r>
      <w:r>
        <w:t>年</w:t>
      </w:r>
      <w:r>
        <w:t>2</w:t>
      </w:r>
      <w:r>
        <w:t>月修訂</w:t>
      </w:r>
    </w:p>
    <w:p w14:paraId="783D6F5E" w14:textId="77777777" w:rsidR="002813F8" w:rsidRDefault="00BD3FAC">
      <w:pPr>
        <w:pStyle w:val="h1"/>
        <w:outlineLvl w:val="9"/>
      </w:pPr>
      <w:r>
        <w:t>一、論文格式注意事項</w:t>
      </w:r>
    </w:p>
    <w:p w14:paraId="67E6503F" w14:textId="77777777" w:rsidR="002813F8" w:rsidRDefault="00BD3FAC">
      <w:pPr>
        <w:spacing w:line="360" w:lineRule="auto"/>
        <w:ind w:left="720" w:hanging="720"/>
      </w:pPr>
      <w:r>
        <w:t>（一）論文一律中文撰寫。</w:t>
      </w:r>
    </w:p>
    <w:p w14:paraId="09A17EB2" w14:textId="77777777" w:rsidR="002813F8" w:rsidRDefault="00BD3FAC">
      <w:pPr>
        <w:spacing w:line="360" w:lineRule="auto"/>
        <w:ind w:left="720" w:hanging="720"/>
      </w:pPr>
      <w:r>
        <w:t>（二）紙張為</w:t>
      </w:r>
      <w:r>
        <w:t>A4</w:t>
      </w:r>
      <w:r>
        <w:t>大小，紙張直放，由左而右橫寫。</w:t>
      </w:r>
    </w:p>
    <w:p w14:paraId="1386252B" w14:textId="77777777" w:rsidR="002813F8" w:rsidRDefault="00BD3FAC">
      <w:pPr>
        <w:spacing w:line="360" w:lineRule="auto"/>
        <w:ind w:left="720" w:hanging="720"/>
      </w:pPr>
      <w:r>
        <w:t>（三）學位論文的內容依序為：封面、學位考試審定書、台文所授權書、序言（謝</w:t>
      </w:r>
      <w:proofErr w:type="gramStart"/>
      <w:r>
        <w:t>誌</w:t>
      </w:r>
      <w:proofErr w:type="gramEnd"/>
      <w:r>
        <w:t>）、目次、表目次、圖目次、中文摘要、英文摘要、論文本文、參考書目、附錄。</w:t>
      </w:r>
    </w:p>
    <w:p w14:paraId="1C4CA66F" w14:textId="77777777" w:rsidR="002813F8" w:rsidRDefault="00BD3FAC">
      <w:pPr>
        <w:spacing w:line="360" w:lineRule="auto"/>
        <w:ind w:left="720" w:hanging="720"/>
      </w:pPr>
      <w:r>
        <w:t>（四）序言、目次、表目次、圖目次、摘要、每一章、參考書目、附錄，</w:t>
      </w:r>
      <w:proofErr w:type="gramStart"/>
      <w:r>
        <w:t>均須另</w:t>
      </w:r>
      <w:proofErr w:type="gramEnd"/>
      <w:r>
        <w:t>起一頁，由奇數</w:t>
      </w:r>
      <w:proofErr w:type="gramStart"/>
      <w:r>
        <w:t>頁起頁</w:t>
      </w:r>
      <w:proofErr w:type="gramEnd"/>
      <w:r>
        <w:t>。</w:t>
      </w:r>
    </w:p>
    <w:p w14:paraId="4399B290" w14:textId="77777777" w:rsidR="002813F8" w:rsidRDefault="00BD3FAC">
      <w:pPr>
        <w:spacing w:line="360" w:lineRule="auto"/>
        <w:ind w:left="720" w:hanging="720"/>
      </w:pPr>
      <w:r>
        <w:t>（五）註腳</w:t>
      </w:r>
      <w:proofErr w:type="gramStart"/>
      <w:r>
        <w:t>採</w:t>
      </w:r>
      <w:proofErr w:type="gramEnd"/>
      <w:r>
        <w:t>頁下</w:t>
      </w:r>
      <w:proofErr w:type="gramStart"/>
      <w:r>
        <w:t>註</w:t>
      </w:r>
      <w:proofErr w:type="gramEnd"/>
      <w:r>
        <w:t>(footnote)</w:t>
      </w:r>
      <w:r>
        <w:t>，每一章的註腳都請重</w:t>
      </w:r>
      <w:r>
        <w:t>1</w:t>
      </w:r>
      <w:r>
        <w:t>起始。</w:t>
      </w:r>
    </w:p>
    <w:p w14:paraId="7A6407AA" w14:textId="77777777" w:rsidR="002813F8" w:rsidRDefault="00BD3FAC">
      <w:pPr>
        <w:spacing w:line="360" w:lineRule="auto"/>
        <w:ind w:left="720" w:hanging="720"/>
      </w:pPr>
      <w:r>
        <w:t>（六）論文中如有圖、表，應置於本文中提及該圖表之文字之後，且須註明資料來源。</w:t>
      </w:r>
    </w:p>
    <w:p w14:paraId="6A86FE4A" w14:textId="77777777" w:rsidR="002813F8" w:rsidRDefault="00BD3FAC">
      <w:pPr>
        <w:spacing w:line="360" w:lineRule="auto"/>
        <w:ind w:left="720" w:hanging="720"/>
      </w:pPr>
      <w:r>
        <w:t>（七）頁碼：置於頁面下方、置中。序言、目次、</w:t>
      </w:r>
      <w:r>
        <w:rPr>
          <w:color w:val="FF0000"/>
        </w:rPr>
        <w:t>圖目次</w:t>
      </w:r>
      <w:r>
        <w:t>、表目次、中文摘要、英文摘要部份，採用羅馬數字小寫標示從「</w:t>
      </w:r>
      <w:proofErr w:type="spellStart"/>
      <w:r>
        <w:t>i</w:t>
      </w:r>
      <w:proofErr w:type="spellEnd"/>
      <w:r>
        <w:t>」起始；論文本</w:t>
      </w:r>
      <w:r>
        <w:t>文、附錄、參考書目使用數字，另從「</w:t>
      </w:r>
      <w:r>
        <w:t>1</w:t>
      </w:r>
      <w:r>
        <w:t>」起始。</w:t>
      </w:r>
    </w:p>
    <w:p w14:paraId="57D64EB3" w14:textId="77777777" w:rsidR="002813F8" w:rsidRDefault="002813F8">
      <w:pPr>
        <w:spacing w:line="360" w:lineRule="auto"/>
        <w:ind w:left="720" w:hanging="720"/>
      </w:pPr>
    </w:p>
    <w:p w14:paraId="5395FF7E" w14:textId="77777777" w:rsidR="002813F8" w:rsidRDefault="00BD3FAC">
      <w:pPr>
        <w:pStyle w:val="h1"/>
        <w:outlineLvl w:val="9"/>
      </w:pPr>
      <w:r>
        <w:t>二、正文</w:t>
      </w:r>
    </w:p>
    <w:p w14:paraId="3C777624" w14:textId="77777777" w:rsidR="002813F8" w:rsidRDefault="00BD3FAC">
      <w:pPr>
        <w:numPr>
          <w:ilvl w:val="2"/>
          <w:numId w:val="1"/>
        </w:numPr>
        <w:tabs>
          <w:tab w:val="left" w:pos="720"/>
          <w:tab w:val="left" w:pos="1430"/>
        </w:tabs>
        <w:spacing w:line="360" w:lineRule="auto"/>
        <w:ind w:left="720"/>
      </w:pPr>
      <w:r>
        <w:t>字體</w:t>
      </w:r>
    </w:p>
    <w:p w14:paraId="4DFC1619" w14:textId="77777777" w:rsidR="002813F8" w:rsidRDefault="00BD3FAC">
      <w:pPr>
        <w:tabs>
          <w:tab w:val="left" w:pos="1440"/>
        </w:tabs>
        <w:spacing w:line="360" w:lineRule="auto"/>
        <w:ind w:firstLine="480"/>
      </w:pPr>
      <w:r>
        <w:t>中文</w:t>
      </w:r>
      <w:proofErr w:type="gramStart"/>
      <w:r>
        <w:t>採</w:t>
      </w:r>
      <w:proofErr w:type="gramEnd"/>
      <w:r>
        <w:t>新細明體，必要之引述</w:t>
      </w:r>
      <w:proofErr w:type="gramStart"/>
      <w:r>
        <w:t>採</w:t>
      </w:r>
      <w:proofErr w:type="gramEnd"/>
      <w:r>
        <w:t>標楷體；英文、數字</w:t>
      </w:r>
      <w:proofErr w:type="gramStart"/>
      <w:r>
        <w:t>採</w:t>
      </w:r>
      <w:proofErr w:type="gramEnd"/>
      <w:r>
        <w:t>Time New Romans</w:t>
      </w:r>
      <w:r>
        <w:t>。</w:t>
      </w:r>
    </w:p>
    <w:p w14:paraId="5AE8A0CF" w14:textId="77777777" w:rsidR="002813F8" w:rsidRDefault="00BD3FAC">
      <w:pPr>
        <w:numPr>
          <w:ilvl w:val="2"/>
          <w:numId w:val="1"/>
        </w:numPr>
        <w:tabs>
          <w:tab w:val="left" w:pos="720"/>
          <w:tab w:val="left" w:pos="1430"/>
        </w:tabs>
        <w:spacing w:line="360" w:lineRule="auto"/>
        <w:ind w:left="720"/>
      </w:pPr>
      <w:r>
        <w:t>字級</w:t>
      </w:r>
    </w:p>
    <w:p w14:paraId="296E1C56" w14:textId="77777777" w:rsidR="002813F8" w:rsidRDefault="00BD3FAC">
      <w:pPr>
        <w:tabs>
          <w:tab w:val="left" w:pos="1440"/>
        </w:tabs>
        <w:spacing w:line="360" w:lineRule="auto"/>
        <w:ind w:firstLine="480"/>
      </w:pPr>
      <w:r>
        <w:t>正文為</w:t>
      </w:r>
      <w:r>
        <w:t>12</w:t>
      </w:r>
      <w:r>
        <w:t>級字之新細明體，</w:t>
      </w:r>
      <w:r>
        <w:t>1.5</w:t>
      </w:r>
      <w:r>
        <w:t>倍行高；</w:t>
      </w:r>
      <w:proofErr w:type="gramStart"/>
      <w:r>
        <w:t>註</w:t>
      </w:r>
      <w:proofErr w:type="gramEnd"/>
      <w:r>
        <w:t>釋</w:t>
      </w:r>
      <w:r>
        <w:t>10</w:t>
      </w:r>
      <w:r>
        <w:t>級字，置於該頁下方（</w:t>
      </w:r>
      <w:proofErr w:type="gramStart"/>
      <w:r>
        <w:t>註</w:t>
      </w:r>
      <w:proofErr w:type="gramEnd"/>
      <w:r>
        <w:t>釋內文無須設定</w:t>
      </w:r>
      <w:r>
        <w:t>1.5</w:t>
      </w:r>
      <w:r>
        <w:t>倍行高）。</w:t>
      </w:r>
    </w:p>
    <w:p w14:paraId="0041E1BE" w14:textId="77777777" w:rsidR="002813F8" w:rsidRDefault="00BD3FAC">
      <w:pPr>
        <w:numPr>
          <w:ilvl w:val="2"/>
          <w:numId w:val="1"/>
        </w:numPr>
        <w:tabs>
          <w:tab w:val="left" w:pos="720"/>
          <w:tab w:val="left" w:pos="1430"/>
        </w:tabs>
        <w:spacing w:line="360" w:lineRule="auto"/>
        <w:ind w:left="720"/>
      </w:pPr>
      <w:r>
        <w:t>標題與編次</w:t>
      </w:r>
    </w:p>
    <w:p w14:paraId="7A7DE8F9" w14:textId="77777777" w:rsidR="002813F8" w:rsidRDefault="00BD3FAC">
      <w:pPr>
        <w:tabs>
          <w:tab w:val="left" w:pos="1440"/>
        </w:tabs>
        <w:spacing w:line="360" w:lineRule="auto"/>
        <w:ind w:firstLine="480"/>
      </w:pPr>
      <w:r>
        <w:t>字型為標楷體</w:t>
      </w:r>
      <w:r>
        <w:t xml:space="preserve">/Times New </w:t>
      </w:r>
      <w:r>
        <w:t>Romans</w:t>
      </w:r>
      <w:r>
        <w:t>、粗體、</w:t>
      </w:r>
      <w:r>
        <w:t>1.5</w:t>
      </w:r>
      <w:r>
        <w:t>倍行高，前後段空一行。最大標為</w:t>
      </w:r>
      <w:r>
        <w:t>24</w:t>
      </w:r>
      <w:r>
        <w:t>號字，以下依</w:t>
      </w:r>
      <w:r>
        <w:t>3</w:t>
      </w:r>
      <w:r>
        <w:t>遞減（</w:t>
      </w:r>
      <w:r>
        <w:t>24</w:t>
      </w:r>
      <w:r>
        <w:t>、</w:t>
      </w:r>
      <w:r>
        <w:t>21</w:t>
      </w:r>
      <w:r>
        <w:t>、</w:t>
      </w:r>
      <w:r>
        <w:t>18</w:t>
      </w:r>
      <w:r>
        <w:t>、</w:t>
      </w:r>
      <w:r>
        <w:t>15</w:t>
      </w:r>
      <w:r>
        <w:t>、</w:t>
      </w:r>
      <w:r>
        <w:t>12</w:t>
      </w:r>
      <w:r>
        <w:t>）。</w:t>
      </w:r>
    </w:p>
    <w:p w14:paraId="4B5F8614" w14:textId="77777777" w:rsidR="002813F8" w:rsidRDefault="00BD3FAC">
      <w:pPr>
        <w:tabs>
          <w:tab w:val="left" w:pos="1440"/>
        </w:tabs>
        <w:spacing w:line="360" w:lineRule="auto"/>
        <w:ind w:firstLine="480"/>
      </w:pPr>
      <w:r>
        <w:t>標題編序，依序</w:t>
      </w:r>
      <w:proofErr w:type="gramStart"/>
      <w:r>
        <w:t>採</w:t>
      </w:r>
      <w:proofErr w:type="gramEnd"/>
      <w:r>
        <w:t>下列次序：「第一章」「第一節」「一、」「（一）」「</w:t>
      </w:r>
      <w:r>
        <w:t>1.</w:t>
      </w:r>
      <w:r>
        <w:t>」「</w:t>
      </w:r>
      <w:r>
        <w:t>(1)</w:t>
      </w:r>
      <w:r>
        <w:t>」「</w:t>
      </w:r>
      <w:r>
        <w:t>A.</w:t>
      </w:r>
      <w:r>
        <w:t>」「</w:t>
      </w:r>
      <w:r>
        <w:t>(a)</w:t>
      </w:r>
      <w:r>
        <w:t>」</w:t>
      </w:r>
      <w:r>
        <w:t>…</w:t>
      </w:r>
      <w:proofErr w:type="gramStart"/>
      <w:r>
        <w:t>…</w:t>
      </w:r>
      <w:proofErr w:type="gramEnd"/>
      <w:r>
        <w:t>等；英文標題</w:t>
      </w:r>
      <w:proofErr w:type="gramStart"/>
      <w:r>
        <w:t>採</w:t>
      </w:r>
      <w:proofErr w:type="gramEnd"/>
      <w:r>
        <w:t>「</w:t>
      </w:r>
      <w:r>
        <w:t>I.</w:t>
      </w:r>
      <w:r>
        <w:t>」「</w:t>
      </w:r>
      <w:r>
        <w:t>A.</w:t>
      </w:r>
      <w:r>
        <w:t>」「</w:t>
      </w:r>
      <w:r>
        <w:t>(A)</w:t>
      </w:r>
      <w:r>
        <w:t>」「</w:t>
      </w:r>
      <w:r>
        <w:t>1.</w:t>
      </w:r>
      <w:r>
        <w:t>」「</w:t>
      </w:r>
      <w:r>
        <w:t>(1)</w:t>
      </w:r>
      <w:r>
        <w:t>」「</w:t>
      </w:r>
      <w:r>
        <w:t>a.</w:t>
      </w:r>
      <w:r>
        <w:t>」「</w:t>
      </w:r>
      <w:r>
        <w:t>(a)</w:t>
      </w:r>
      <w:r>
        <w:t>」</w:t>
      </w:r>
      <w:r>
        <w:t>…</w:t>
      </w:r>
      <w:proofErr w:type="gramStart"/>
      <w:r>
        <w:t>…</w:t>
      </w:r>
      <w:proofErr w:type="gramEnd"/>
      <w:r>
        <w:t>等。</w:t>
      </w:r>
    </w:p>
    <w:p w14:paraId="2AA78B9A" w14:textId="77777777" w:rsidR="002813F8" w:rsidRDefault="00BD3FAC">
      <w:pPr>
        <w:numPr>
          <w:ilvl w:val="2"/>
          <w:numId w:val="1"/>
        </w:numPr>
        <w:tabs>
          <w:tab w:val="left" w:pos="720"/>
          <w:tab w:val="left" w:pos="1430"/>
        </w:tabs>
        <w:spacing w:line="360" w:lineRule="auto"/>
        <w:ind w:left="720"/>
      </w:pPr>
      <w:r>
        <w:t>符號</w:t>
      </w:r>
    </w:p>
    <w:p w14:paraId="78A360B8" w14:textId="77777777" w:rsidR="002813F8" w:rsidRDefault="00BD3FAC">
      <w:pPr>
        <w:numPr>
          <w:ilvl w:val="0"/>
          <w:numId w:val="2"/>
        </w:numPr>
        <w:tabs>
          <w:tab w:val="left" w:pos="480"/>
        </w:tabs>
        <w:spacing w:line="360" w:lineRule="auto"/>
        <w:ind w:left="1080" w:hanging="360"/>
      </w:pPr>
      <w:r>
        <w:t>採用新式全形標點符號，。、：；！</w:t>
      </w:r>
      <w:proofErr w:type="gramStart"/>
      <w:r>
        <w:t>﹖</w:t>
      </w:r>
      <w:proofErr w:type="gramEnd"/>
      <w:r>
        <w:t>（</w:t>
      </w:r>
      <w:proofErr w:type="gramStart"/>
      <w:r>
        <w:t>）</w:t>
      </w:r>
      <w:proofErr w:type="gramEnd"/>
      <w:r>
        <w:t>等，破折號為</w:t>
      </w:r>
      <w:proofErr w:type="gramStart"/>
      <w:r>
        <w:t>——</w:t>
      </w:r>
      <w:proofErr w:type="gramEnd"/>
      <w:r>
        <w:t>，刪節號為</w:t>
      </w:r>
      <w:r>
        <w:t>…</w:t>
      </w:r>
      <w:proofErr w:type="gramStart"/>
      <w:r>
        <w:t>…</w:t>
      </w:r>
      <w:proofErr w:type="gramEnd"/>
      <w:r>
        <w:t>。</w:t>
      </w:r>
    </w:p>
    <w:p w14:paraId="2EC26184" w14:textId="77777777" w:rsidR="002813F8" w:rsidRDefault="00BD3FAC">
      <w:pPr>
        <w:numPr>
          <w:ilvl w:val="0"/>
          <w:numId w:val="2"/>
        </w:numPr>
        <w:tabs>
          <w:tab w:val="left" w:pos="480"/>
        </w:tabs>
        <w:spacing w:line="360" w:lineRule="auto"/>
        <w:ind w:left="1080" w:hanging="360"/>
      </w:pPr>
      <w:r>
        <w:t>引文符號</w:t>
      </w:r>
      <w:proofErr w:type="gramStart"/>
      <w:r>
        <w:t>採</w:t>
      </w:r>
      <w:proofErr w:type="gramEnd"/>
      <w:r>
        <w:t>「」；引文中之引文</w:t>
      </w:r>
      <w:proofErr w:type="gramStart"/>
      <w:r>
        <w:t>採</w:t>
      </w:r>
      <w:proofErr w:type="gramEnd"/>
      <w:r>
        <w:rPr>
          <w:rFonts w:ascii="微軟正黑體" w:eastAsia="微軟正黑體" w:hAnsi="微軟正黑體"/>
        </w:rPr>
        <w:t>『』</w:t>
      </w:r>
      <w:r>
        <w:t>。</w:t>
      </w:r>
    </w:p>
    <w:p w14:paraId="7223C35E" w14:textId="77777777" w:rsidR="002813F8" w:rsidRDefault="00BD3FAC">
      <w:pPr>
        <w:numPr>
          <w:ilvl w:val="0"/>
          <w:numId w:val="2"/>
        </w:numPr>
        <w:spacing w:line="360" w:lineRule="auto"/>
        <w:ind w:left="1080" w:hanging="360"/>
      </w:pPr>
      <w:r>
        <w:t>圖書、期刊名稱</w:t>
      </w:r>
      <w:proofErr w:type="gramStart"/>
      <w:r>
        <w:t>採</w:t>
      </w:r>
      <w:proofErr w:type="gramEnd"/>
      <w:r>
        <w:t>《》；論文、篇名及詩名</w:t>
      </w:r>
      <w:proofErr w:type="gramStart"/>
      <w:r>
        <w:t>採</w:t>
      </w:r>
      <w:proofErr w:type="gramEnd"/>
      <w:r>
        <w:t>〈〉。在行文中，</w:t>
      </w:r>
      <w:proofErr w:type="gramStart"/>
      <w:r>
        <w:t>書名和篇名</w:t>
      </w:r>
      <w:proofErr w:type="gramEnd"/>
      <w:r>
        <w:t>連用時，省略篇名號，例《台</w:t>
      </w:r>
      <w:r>
        <w:t>灣通史</w:t>
      </w:r>
      <w:r>
        <w:t>‧XX</w:t>
      </w:r>
      <w:r>
        <w:t>列傳》。</w:t>
      </w:r>
    </w:p>
    <w:p w14:paraId="610AD2C0" w14:textId="77777777" w:rsidR="002813F8" w:rsidRDefault="00BD3FAC">
      <w:pPr>
        <w:numPr>
          <w:ilvl w:val="0"/>
          <w:numId w:val="2"/>
        </w:numPr>
        <w:tabs>
          <w:tab w:val="left" w:pos="480"/>
        </w:tabs>
        <w:spacing w:line="360" w:lineRule="auto"/>
        <w:ind w:left="1080" w:hanging="360"/>
      </w:pPr>
      <w:r>
        <w:lastRenderedPageBreak/>
        <w:t>英文書名</w:t>
      </w:r>
      <w:proofErr w:type="gramStart"/>
      <w:r>
        <w:t>採</w:t>
      </w:r>
      <w:proofErr w:type="gramEnd"/>
      <w:r>
        <w:t>斜體，篇名</w:t>
      </w:r>
      <w:proofErr w:type="gramStart"/>
      <w:r>
        <w:t>採</w:t>
      </w:r>
      <w:proofErr w:type="gramEnd"/>
      <w:r>
        <w:t xml:space="preserve"> </w:t>
      </w:r>
      <w:proofErr w:type="gramStart"/>
      <w:r>
        <w:t>”</w:t>
      </w:r>
      <w:proofErr w:type="gramEnd"/>
      <w:r>
        <w:t xml:space="preserve"> </w:t>
      </w:r>
      <w:proofErr w:type="gramStart"/>
      <w:r>
        <w:t>”</w:t>
      </w:r>
      <w:proofErr w:type="gramEnd"/>
      <w:r>
        <w:t xml:space="preserve"> </w:t>
      </w:r>
      <w:r>
        <w:t>。</w:t>
      </w:r>
    </w:p>
    <w:p w14:paraId="7743F546" w14:textId="77777777" w:rsidR="002813F8" w:rsidRDefault="00BD3FAC">
      <w:pPr>
        <w:numPr>
          <w:ilvl w:val="0"/>
          <w:numId w:val="2"/>
        </w:numPr>
        <w:tabs>
          <w:tab w:val="left" w:pos="480"/>
        </w:tabs>
        <w:spacing w:line="360" w:lineRule="auto"/>
        <w:ind w:left="1080" w:hanging="360"/>
      </w:pPr>
      <w:r>
        <w:t>日文譯成中文時，行文時一併改用中文新式標號。</w:t>
      </w:r>
    </w:p>
    <w:p w14:paraId="0525835B" w14:textId="77777777" w:rsidR="002813F8" w:rsidRDefault="00BD3FAC">
      <w:pPr>
        <w:numPr>
          <w:ilvl w:val="2"/>
          <w:numId w:val="1"/>
        </w:numPr>
        <w:tabs>
          <w:tab w:val="left" w:pos="720"/>
          <w:tab w:val="left" w:pos="1430"/>
        </w:tabs>
        <w:spacing w:line="360" w:lineRule="auto"/>
        <w:ind w:left="720"/>
      </w:pPr>
      <w:r>
        <w:t>分段</w:t>
      </w:r>
    </w:p>
    <w:p w14:paraId="0B2CF687" w14:textId="77777777" w:rsidR="002813F8" w:rsidRDefault="00BD3FAC">
      <w:pPr>
        <w:numPr>
          <w:ilvl w:val="0"/>
          <w:numId w:val="3"/>
        </w:numPr>
        <w:tabs>
          <w:tab w:val="left" w:pos="1473"/>
        </w:tabs>
        <w:spacing w:line="360" w:lineRule="auto"/>
        <w:ind w:left="1080" w:hanging="360"/>
      </w:pPr>
      <w:proofErr w:type="gramStart"/>
      <w:r>
        <w:t>每段首行</w:t>
      </w:r>
      <w:proofErr w:type="gramEnd"/>
      <w:r>
        <w:t>空二個全形字。</w:t>
      </w:r>
    </w:p>
    <w:p w14:paraId="56FA62EC" w14:textId="77777777" w:rsidR="002813F8" w:rsidRDefault="00BD3FAC">
      <w:pPr>
        <w:numPr>
          <w:ilvl w:val="0"/>
          <w:numId w:val="3"/>
        </w:numPr>
        <w:tabs>
          <w:tab w:val="left" w:pos="1473"/>
        </w:tabs>
        <w:spacing w:line="360" w:lineRule="auto"/>
        <w:ind w:left="1080" w:hanging="360"/>
      </w:pPr>
      <w:r>
        <w:t>直接</w:t>
      </w:r>
      <w:proofErr w:type="gramStart"/>
      <w:r>
        <w:t>引語另</w:t>
      </w:r>
      <w:proofErr w:type="gramEnd"/>
      <w:r>
        <w:t>起一段時，整段文字縮排</w:t>
      </w:r>
      <w:r>
        <w:t>3</w:t>
      </w:r>
      <w:r>
        <w:t>字元。</w:t>
      </w:r>
    </w:p>
    <w:p w14:paraId="5EB1D551" w14:textId="77777777" w:rsidR="002813F8" w:rsidRDefault="00BD3FAC">
      <w:pPr>
        <w:numPr>
          <w:ilvl w:val="0"/>
          <w:numId w:val="3"/>
        </w:numPr>
        <w:tabs>
          <w:tab w:val="left" w:pos="1473"/>
        </w:tabs>
        <w:spacing w:line="360" w:lineRule="auto"/>
        <w:ind w:left="1080" w:hanging="360"/>
      </w:pPr>
      <w:r>
        <w:t>段落設定為左右對齊、</w:t>
      </w:r>
      <w:r>
        <w:t>1.5</w:t>
      </w:r>
      <w:r>
        <w:t>倍行高（含標題、段落引文）。</w:t>
      </w:r>
    </w:p>
    <w:p w14:paraId="67517F9B" w14:textId="77777777" w:rsidR="002813F8" w:rsidRDefault="00BD3FAC">
      <w:pPr>
        <w:numPr>
          <w:ilvl w:val="0"/>
          <w:numId w:val="3"/>
        </w:numPr>
        <w:tabs>
          <w:tab w:val="left" w:pos="1473"/>
        </w:tabs>
        <w:spacing w:line="360" w:lineRule="auto"/>
        <w:ind w:left="1080" w:hanging="360"/>
      </w:pPr>
      <w:r>
        <w:t>段落與段落之間須空一行（含標題、段落引文）。</w:t>
      </w:r>
    </w:p>
    <w:p w14:paraId="3C994ED3" w14:textId="77777777" w:rsidR="002813F8" w:rsidRDefault="00BD3FAC">
      <w:pPr>
        <w:numPr>
          <w:ilvl w:val="2"/>
          <w:numId w:val="1"/>
        </w:numPr>
        <w:tabs>
          <w:tab w:val="left" w:pos="720"/>
          <w:tab w:val="left" w:pos="1430"/>
        </w:tabs>
        <w:spacing w:line="360" w:lineRule="auto"/>
        <w:ind w:left="720"/>
      </w:pPr>
      <w:r>
        <w:t>附加原文</w:t>
      </w:r>
    </w:p>
    <w:p w14:paraId="6071D59C" w14:textId="77777777" w:rsidR="002813F8" w:rsidRDefault="00BD3FAC">
      <w:pPr>
        <w:tabs>
          <w:tab w:val="left" w:pos="1440"/>
        </w:tabs>
        <w:spacing w:line="360" w:lineRule="auto"/>
        <w:ind w:firstLine="480"/>
      </w:pPr>
      <w:r>
        <w:t>引用外國人名、著作、地名、政府機關、社團組織等專有名詞時，若使用中文譯名，應於首次出現時以括號（</w:t>
      </w:r>
      <w:r>
        <w:t xml:space="preserve"> </w:t>
      </w:r>
      <w:r>
        <w:t>）附註原文，若有簡稱應附於其後，例美國圖書館協會（</w:t>
      </w:r>
      <w:r>
        <w:t xml:space="preserve">American Library </w:t>
      </w:r>
      <w:proofErr w:type="spellStart"/>
      <w:r>
        <w:t>Assocation</w:t>
      </w:r>
      <w:proofErr w:type="spellEnd"/>
      <w:r>
        <w:t>，簡稱</w:t>
      </w:r>
      <w:r>
        <w:t>ALA</w:t>
      </w:r>
      <w:r>
        <w:t>）。</w:t>
      </w:r>
    </w:p>
    <w:p w14:paraId="0A1C9D2A" w14:textId="77777777" w:rsidR="002813F8" w:rsidRDefault="002813F8">
      <w:pPr>
        <w:spacing w:line="360" w:lineRule="auto"/>
        <w:ind w:left="720"/>
      </w:pPr>
    </w:p>
    <w:p w14:paraId="06C5FF6C" w14:textId="77777777" w:rsidR="002813F8" w:rsidRDefault="00BD3FAC">
      <w:pPr>
        <w:pStyle w:val="h1"/>
        <w:outlineLvl w:val="9"/>
      </w:pPr>
      <w:r>
        <w:t>三、</w:t>
      </w:r>
      <w:proofErr w:type="gramStart"/>
      <w:r>
        <w:t>註</w:t>
      </w:r>
      <w:proofErr w:type="gramEnd"/>
      <w:r>
        <w:t>釋、引用</w:t>
      </w:r>
    </w:p>
    <w:p w14:paraId="74E47752" w14:textId="77777777" w:rsidR="002813F8" w:rsidRDefault="00BD3FAC">
      <w:pPr>
        <w:numPr>
          <w:ilvl w:val="0"/>
          <w:numId w:val="4"/>
        </w:numPr>
        <w:spacing w:line="360" w:lineRule="auto"/>
      </w:pPr>
      <w:proofErr w:type="gramStart"/>
      <w:r>
        <w:t>註</w:t>
      </w:r>
      <w:proofErr w:type="gramEnd"/>
      <w:r>
        <w:t>釋之編號依</w:t>
      </w:r>
      <w:proofErr w:type="gramStart"/>
      <w:r>
        <w:t>阿拉伯數字隨文標示</w:t>
      </w:r>
      <w:proofErr w:type="gramEnd"/>
      <w:r>
        <w:t>，順次排列，置於每頁之末，每</w:t>
      </w:r>
      <w:proofErr w:type="gramStart"/>
      <w:r>
        <w:t>註</w:t>
      </w:r>
      <w:proofErr w:type="gramEnd"/>
      <w:r>
        <w:t>另起一行。</w:t>
      </w:r>
    </w:p>
    <w:p w14:paraId="7BC2819E" w14:textId="77777777" w:rsidR="002813F8" w:rsidRDefault="00BD3FAC">
      <w:pPr>
        <w:numPr>
          <w:ilvl w:val="0"/>
          <w:numId w:val="4"/>
        </w:numPr>
        <w:spacing w:line="360" w:lineRule="auto"/>
      </w:pPr>
      <w:proofErr w:type="gramStart"/>
      <w:r>
        <w:t>註</w:t>
      </w:r>
      <w:proofErr w:type="gramEnd"/>
      <w:r>
        <w:t>釋之字型為新細明體</w:t>
      </w:r>
      <w:r>
        <w:t>/Times New Romans</w:t>
      </w:r>
      <w:r>
        <w:t>，</w:t>
      </w:r>
      <w:r>
        <w:t>10</w:t>
      </w:r>
      <w:r>
        <w:t>號字，左右對齊。</w:t>
      </w:r>
      <w:r>
        <w:rPr>
          <w:b/>
        </w:rPr>
        <w:t>無須</w:t>
      </w:r>
      <w:r>
        <w:t>設定</w:t>
      </w:r>
      <w:r>
        <w:t>1.5</w:t>
      </w:r>
      <w:r>
        <w:t>倍行高和前後段之間空一行。</w:t>
      </w:r>
    </w:p>
    <w:p w14:paraId="6FF37BEA" w14:textId="77777777" w:rsidR="002813F8" w:rsidRDefault="00BD3FAC">
      <w:pPr>
        <w:numPr>
          <w:ilvl w:val="0"/>
          <w:numId w:val="4"/>
        </w:numPr>
        <w:spacing w:line="360" w:lineRule="auto"/>
      </w:pPr>
      <w:r>
        <w:t>註解名詞，標</w:t>
      </w:r>
      <w:proofErr w:type="gramStart"/>
      <w:r>
        <w:t>註</w:t>
      </w:r>
      <w:proofErr w:type="gramEnd"/>
      <w:r>
        <w:t>於該名詞之後；</w:t>
      </w:r>
      <w:proofErr w:type="gramStart"/>
      <w:r>
        <w:t>註解整句</w:t>
      </w:r>
      <w:proofErr w:type="gramEnd"/>
      <w:r>
        <w:t>、獨立引文之出處，放在標點之後。</w:t>
      </w:r>
    </w:p>
    <w:p w14:paraId="6AE5A10A" w14:textId="77777777" w:rsidR="002813F8" w:rsidRDefault="00BD3FAC">
      <w:pPr>
        <w:numPr>
          <w:ilvl w:val="0"/>
          <w:numId w:val="4"/>
        </w:numPr>
        <w:spacing w:line="360" w:lineRule="auto"/>
      </w:pPr>
      <w:r>
        <w:lastRenderedPageBreak/>
        <w:t>引用時，註腳須標明詳細的作者、出版項、引用文句的起訖頁數。</w:t>
      </w:r>
    </w:p>
    <w:p w14:paraId="065FDF2B" w14:textId="77777777" w:rsidR="002813F8" w:rsidRDefault="00BD3FAC">
      <w:pPr>
        <w:numPr>
          <w:ilvl w:val="0"/>
          <w:numId w:val="4"/>
        </w:numPr>
        <w:spacing w:line="360" w:lineRule="auto"/>
      </w:pPr>
      <w:r>
        <w:t>註腳標號與註腳文字</w:t>
      </w:r>
      <w:proofErr w:type="gramStart"/>
      <w:r>
        <w:t>之間，</w:t>
      </w:r>
      <w:proofErr w:type="gramEnd"/>
      <w:r>
        <w:t>空</w:t>
      </w:r>
      <w:r>
        <w:t>1</w:t>
      </w:r>
      <w:r>
        <w:t>半形空格，並將註腳的標號</w:t>
      </w:r>
      <w:proofErr w:type="gramStart"/>
      <w:r>
        <w:t>凸</w:t>
      </w:r>
      <w:proofErr w:type="gramEnd"/>
      <w:r>
        <w:t>排出來。</w:t>
      </w:r>
    </w:p>
    <w:p w14:paraId="270122B4" w14:textId="77777777" w:rsidR="002813F8" w:rsidRDefault="00BD3FAC">
      <w:pPr>
        <w:pStyle w:val="a4"/>
        <w:ind w:left="160" w:hanging="160"/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葉石濤，《台灣文學史綱》</w:t>
      </w:r>
      <w:proofErr w:type="gramStart"/>
      <w:r>
        <w:rPr>
          <w:sz w:val="20"/>
          <w:szCs w:val="20"/>
        </w:rPr>
        <w:t>（</w:t>
      </w:r>
      <w:proofErr w:type="gramEnd"/>
      <w:r>
        <w:rPr>
          <w:sz w:val="20"/>
          <w:szCs w:val="20"/>
        </w:rPr>
        <w:t>高雄：文學界雜誌社，</w:t>
      </w:r>
      <w:r>
        <w:rPr>
          <w:sz w:val="20"/>
          <w:szCs w:val="20"/>
        </w:rPr>
        <w:t>1996</w:t>
      </w:r>
      <w:proofErr w:type="gramStart"/>
      <w:r>
        <w:rPr>
          <w:sz w:val="20"/>
          <w:szCs w:val="20"/>
        </w:rPr>
        <w:t>）</w:t>
      </w:r>
      <w:proofErr w:type="gramEnd"/>
      <w:r>
        <w:rPr>
          <w:sz w:val="20"/>
          <w:szCs w:val="20"/>
        </w:rPr>
        <w:t>，頁</w:t>
      </w:r>
      <w:r>
        <w:rPr>
          <w:sz w:val="20"/>
          <w:szCs w:val="20"/>
        </w:rPr>
        <w:t>172</w:t>
      </w:r>
      <w:r>
        <w:rPr>
          <w:sz w:val="20"/>
          <w:szCs w:val="20"/>
        </w:rPr>
        <w:t>。</w:t>
      </w:r>
    </w:p>
    <w:p w14:paraId="719D2210" w14:textId="77777777" w:rsidR="002813F8" w:rsidRDefault="00BD3FAC">
      <w:pPr>
        <w:pStyle w:val="a4"/>
        <w:ind w:left="140" w:hanging="140"/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林瑞明，</w:t>
      </w:r>
      <w:proofErr w:type="gramStart"/>
      <w:r>
        <w:rPr>
          <w:sz w:val="20"/>
          <w:szCs w:val="20"/>
        </w:rPr>
        <w:t>〈</w:t>
      </w:r>
      <w:proofErr w:type="gramEnd"/>
      <w:r>
        <w:rPr>
          <w:sz w:val="20"/>
          <w:szCs w:val="20"/>
        </w:rPr>
        <w:t>兩種台灣文學史</w:t>
      </w:r>
      <w:proofErr w:type="gramStart"/>
      <w:r>
        <w:rPr>
          <w:sz w:val="20"/>
          <w:szCs w:val="20"/>
        </w:rPr>
        <w:t>——</w:t>
      </w:r>
      <w:proofErr w:type="gramEnd"/>
      <w:r>
        <w:rPr>
          <w:sz w:val="20"/>
          <w:szCs w:val="20"/>
        </w:rPr>
        <w:t>台灣</w:t>
      </w:r>
      <w:r>
        <w:rPr>
          <w:sz w:val="20"/>
          <w:szCs w:val="20"/>
        </w:rPr>
        <w:t>vs.</w:t>
      </w:r>
      <w:r>
        <w:rPr>
          <w:sz w:val="20"/>
          <w:szCs w:val="20"/>
        </w:rPr>
        <w:t>中國</w:t>
      </w:r>
      <w:proofErr w:type="gramStart"/>
      <w:r>
        <w:rPr>
          <w:sz w:val="20"/>
          <w:szCs w:val="20"/>
        </w:rPr>
        <w:t>〉</w:t>
      </w:r>
      <w:proofErr w:type="gramEnd"/>
      <w:r>
        <w:rPr>
          <w:sz w:val="20"/>
          <w:szCs w:val="20"/>
        </w:rPr>
        <w:t>，《台灣文學研究學報》</w:t>
      </w:r>
      <w:r>
        <w:rPr>
          <w:sz w:val="20"/>
          <w:szCs w:val="20"/>
        </w:rPr>
        <w:t>7</w:t>
      </w:r>
      <w:r>
        <w:rPr>
          <w:sz w:val="20"/>
          <w:szCs w:val="20"/>
        </w:rPr>
        <w:t>期（</w:t>
      </w:r>
      <w:r>
        <w:rPr>
          <w:sz w:val="20"/>
          <w:szCs w:val="20"/>
        </w:rPr>
        <w:t>2008.10</w:t>
      </w:r>
      <w:r>
        <w:rPr>
          <w:sz w:val="20"/>
          <w:szCs w:val="20"/>
        </w:rPr>
        <w:t>），頁</w:t>
      </w:r>
      <w:r>
        <w:rPr>
          <w:sz w:val="20"/>
          <w:szCs w:val="20"/>
        </w:rPr>
        <w:t>115</w:t>
      </w:r>
      <w:r>
        <w:rPr>
          <w:sz w:val="20"/>
          <w:szCs w:val="20"/>
        </w:rPr>
        <w:t>。</w:t>
      </w:r>
    </w:p>
    <w:p w14:paraId="3430B560" w14:textId="77777777" w:rsidR="002813F8" w:rsidRDefault="00BD3FAC">
      <w:pPr>
        <w:pStyle w:val="a4"/>
        <w:ind w:left="160" w:hanging="160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胡台麗，</w:t>
      </w:r>
      <w:proofErr w:type="gramStart"/>
      <w:r>
        <w:rPr>
          <w:sz w:val="20"/>
          <w:szCs w:val="20"/>
        </w:rPr>
        <w:t>〈</w:t>
      </w:r>
      <w:proofErr w:type="gramEnd"/>
      <w:r>
        <w:rPr>
          <w:sz w:val="20"/>
          <w:szCs w:val="20"/>
        </w:rPr>
        <w:t>《蘭嶼觀點》的原點：民族</w:t>
      </w:r>
      <w:proofErr w:type="gramStart"/>
      <w:r>
        <w:rPr>
          <w:sz w:val="20"/>
          <w:szCs w:val="20"/>
        </w:rPr>
        <w:t>誌</w:t>
      </w:r>
      <w:proofErr w:type="gramEnd"/>
      <w:r>
        <w:rPr>
          <w:sz w:val="20"/>
          <w:szCs w:val="20"/>
        </w:rPr>
        <w:t>電影的實踐</w:t>
      </w:r>
      <w:proofErr w:type="gramStart"/>
      <w:r>
        <w:rPr>
          <w:sz w:val="20"/>
          <w:szCs w:val="20"/>
        </w:rPr>
        <w:t>〉</w:t>
      </w:r>
      <w:proofErr w:type="gramEnd"/>
      <w:r>
        <w:rPr>
          <w:sz w:val="20"/>
          <w:szCs w:val="20"/>
        </w:rPr>
        <w:t>，收錄於《文化展演與台灣原住民》</w:t>
      </w:r>
      <w:proofErr w:type="gramStart"/>
      <w:r>
        <w:rPr>
          <w:sz w:val="20"/>
          <w:szCs w:val="20"/>
        </w:rPr>
        <w:t>（</w:t>
      </w:r>
      <w:proofErr w:type="gramEnd"/>
      <w:r>
        <w:rPr>
          <w:sz w:val="20"/>
          <w:szCs w:val="20"/>
        </w:rPr>
        <w:t>台北：聯經書版社，</w:t>
      </w:r>
      <w:r>
        <w:rPr>
          <w:sz w:val="20"/>
          <w:szCs w:val="20"/>
        </w:rPr>
        <w:t>2003</w:t>
      </w:r>
      <w:proofErr w:type="gramStart"/>
      <w:r>
        <w:rPr>
          <w:sz w:val="20"/>
          <w:szCs w:val="20"/>
        </w:rPr>
        <w:t>）</w:t>
      </w:r>
      <w:proofErr w:type="gramEnd"/>
      <w:r>
        <w:rPr>
          <w:sz w:val="20"/>
          <w:szCs w:val="20"/>
        </w:rPr>
        <w:t>，頁</w:t>
      </w:r>
      <w:r>
        <w:rPr>
          <w:sz w:val="20"/>
          <w:szCs w:val="20"/>
        </w:rPr>
        <w:t>39</w:t>
      </w:r>
      <w:r>
        <w:rPr>
          <w:sz w:val="20"/>
          <w:szCs w:val="20"/>
        </w:rPr>
        <w:t>。</w:t>
      </w:r>
    </w:p>
    <w:p w14:paraId="4BAAFD90" w14:textId="77777777" w:rsidR="002813F8" w:rsidRDefault="00BD3FAC">
      <w:pPr>
        <w:numPr>
          <w:ilvl w:val="0"/>
          <w:numId w:val="4"/>
        </w:numPr>
        <w:spacing w:line="360" w:lineRule="auto"/>
      </w:pPr>
      <w:r>
        <w:t>再次徵引時以省略出版項為原則，不使用「同上</w:t>
      </w:r>
      <w:proofErr w:type="gramStart"/>
      <w:r>
        <w:t>註</w:t>
      </w:r>
      <w:proofErr w:type="gramEnd"/>
      <w:r>
        <w:t>」、「同</w:t>
      </w:r>
      <w:proofErr w:type="gramStart"/>
      <w:r>
        <w:t>註</w:t>
      </w:r>
      <w:proofErr w:type="gramEnd"/>
      <w:r>
        <w:t>n</w:t>
      </w:r>
      <w:r>
        <w:t>」。</w:t>
      </w:r>
    </w:p>
    <w:p w14:paraId="79CE6768" w14:textId="77777777" w:rsidR="002813F8" w:rsidRDefault="00BD3FAC">
      <w:pPr>
        <w:pStyle w:val="a4"/>
        <w:ind w:left="160" w:hanging="160"/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葉石濤，《台灣文</w:t>
      </w:r>
      <w:r>
        <w:rPr>
          <w:sz w:val="20"/>
          <w:szCs w:val="20"/>
        </w:rPr>
        <w:t>學史綱》，頁</w:t>
      </w:r>
      <w:r>
        <w:rPr>
          <w:sz w:val="20"/>
          <w:szCs w:val="20"/>
        </w:rPr>
        <w:t>172</w:t>
      </w:r>
      <w:r>
        <w:rPr>
          <w:sz w:val="20"/>
          <w:szCs w:val="20"/>
        </w:rPr>
        <w:t>。</w:t>
      </w:r>
    </w:p>
    <w:p w14:paraId="7E6208C6" w14:textId="77777777" w:rsidR="002813F8" w:rsidRDefault="00BD3FAC">
      <w:pPr>
        <w:pStyle w:val="a4"/>
        <w:ind w:left="160" w:hanging="160"/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林瑞明，</w:t>
      </w:r>
      <w:proofErr w:type="gramStart"/>
      <w:r>
        <w:rPr>
          <w:sz w:val="20"/>
          <w:szCs w:val="20"/>
        </w:rPr>
        <w:t>〈</w:t>
      </w:r>
      <w:proofErr w:type="gramEnd"/>
      <w:r>
        <w:rPr>
          <w:sz w:val="20"/>
          <w:szCs w:val="20"/>
        </w:rPr>
        <w:t>兩種台灣文學史</w:t>
      </w:r>
      <w:proofErr w:type="gramStart"/>
      <w:r>
        <w:rPr>
          <w:sz w:val="20"/>
          <w:szCs w:val="20"/>
        </w:rPr>
        <w:t>——</w:t>
      </w:r>
      <w:proofErr w:type="gramEnd"/>
      <w:r>
        <w:rPr>
          <w:sz w:val="20"/>
          <w:szCs w:val="20"/>
        </w:rPr>
        <w:t>台灣</w:t>
      </w:r>
      <w:r>
        <w:rPr>
          <w:sz w:val="20"/>
          <w:szCs w:val="20"/>
        </w:rPr>
        <w:t>vs.</w:t>
      </w:r>
      <w:r>
        <w:rPr>
          <w:sz w:val="20"/>
          <w:szCs w:val="20"/>
        </w:rPr>
        <w:t>中國</w:t>
      </w:r>
      <w:proofErr w:type="gramStart"/>
      <w:r>
        <w:rPr>
          <w:sz w:val="20"/>
          <w:szCs w:val="20"/>
        </w:rPr>
        <w:t>〉</w:t>
      </w:r>
      <w:proofErr w:type="gramEnd"/>
      <w:r>
        <w:rPr>
          <w:sz w:val="20"/>
          <w:szCs w:val="20"/>
        </w:rPr>
        <w:t>，頁</w:t>
      </w:r>
      <w:r>
        <w:rPr>
          <w:sz w:val="20"/>
          <w:szCs w:val="20"/>
        </w:rPr>
        <w:t>115</w:t>
      </w:r>
      <w:r>
        <w:rPr>
          <w:sz w:val="20"/>
          <w:szCs w:val="20"/>
        </w:rPr>
        <w:t>。</w:t>
      </w:r>
    </w:p>
    <w:p w14:paraId="11F787D9" w14:textId="77777777" w:rsidR="002813F8" w:rsidRDefault="00BD3FAC">
      <w:pPr>
        <w:pStyle w:val="a4"/>
        <w:ind w:left="160" w:hanging="160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胡台麗，</w:t>
      </w:r>
      <w:proofErr w:type="gramStart"/>
      <w:r>
        <w:rPr>
          <w:sz w:val="20"/>
          <w:szCs w:val="20"/>
        </w:rPr>
        <w:t>〈</w:t>
      </w:r>
      <w:proofErr w:type="gramEnd"/>
      <w:r>
        <w:rPr>
          <w:sz w:val="20"/>
          <w:szCs w:val="20"/>
        </w:rPr>
        <w:t>《蘭嶼觀點》的原點：民族</w:t>
      </w:r>
      <w:proofErr w:type="gramStart"/>
      <w:r>
        <w:rPr>
          <w:sz w:val="20"/>
          <w:szCs w:val="20"/>
        </w:rPr>
        <w:t>誌</w:t>
      </w:r>
      <w:proofErr w:type="gramEnd"/>
      <w:r>
        <w:rPr>
          <w:sz w:val="20"/>
          <w:szCs w:val="20"/>
        </w:rPr>
        <w:t>電影的實踐</w:t>
      </w:r>
      <w:proofErr w:type="gramStart"/>
      <w:r>
        <w:rPr>
          <w:sz w:val="20"/>
          <w:szCs w:val="20"/>
        </w:rPr>
        <w:t>〉</w:t>
      </w:r>
      <w:proofErr w:type="gramEnd"/>
      <w:r>
        <w:rPr>
          <w:sz w:val="20"/>
          <w:szCs w:val="20"/>
        </w:rPr>
        <w:t>，頁</w:t>
      </w:r>
      <w:r>
        <w:rPr>
          <w:sz w:val="20"/>
          <w:szCs w:val="20"/>
        </w:rPr>
        <w:t>41</w:t>
      </w:r>
      <w:r>
        <w:rPr>
          <w:sz w:val="20"/>
          <w:szCs w:val="20"/>
        </w:rPr>
        <w:t>。</w:t>
      </w:r>
    </w:p>
    <w:p w14:paraId="6023434E" w14:textId="77777777" w:rsidR="002813F8" w:rsidRDefault="00BD3FAC">
      <w:pPr>
        <w:pStyle w:val="a4"/>
        <w:numPr>
          <w:ilvl w:val="0"/>
          <w:numId w:val="4"/>
        </w:numPr>
        <w:tabs>
          <w:tab w:val="left" w:pos="480"/>
        </w:tabs>
        <w:spacing w:line="360" w:lineRule="auto"/>
      </w:pPr>
      <w:r>
        <w:t>若徵引資料在全文中</w:t>
      </w:r>
      <w:proofErr w:type="gramStart"/>
      <w:r>
        <w:t>佔</w:t>
      </w:r>
      <w:proofErr w:type="gramEnd"/>
      <w:r>
        <w:t>三分之一以上，皆為同一出處，可在第一次頁下</w:t>
      </w:r>
      <w:proofErr w:type="gramStart"/>
      <w:r>
        <w:t>註</w:t>
      </w:r>
      <w:proofErr w:type="gramEnd"/>
      <w:r>
        <w:t>中標明：「以下引文皆在文末直接標明出處及頁數，</w:t>
      </w:r>
      <w:proofErr w:type="gramStart"/>
      <w:r>
        <w:t>不</w:t>
      </w:r>
      <w:proofErr w:type="gramEnd"/>
      <w:r>
        <w:t>另加</w:t>
      </w:r>
      <w:proofErr w:type="gramStart"/>
      <w:r>
        <w:t>註</w:t>
      </w:r>
      <w:proofErr w:type="gramEnd"/>
      <w:r>
        <w:t>」。如：</w:t>
      </w:r>
    </w:p>
    <w:p w14:paraId="43D9FF5F" w14:textId="77777777" w:rsidR="002813F8" w:rsidRDefault="00BD3FAC">
      <w:pPr>
        <w:spacing w:line="360" w:lineRule="auto"/>
        <w:ind w:left="720"/>
      </w:pPr>
      <w:r>
        <w:rPr>
          <w:rFonts w:eastAsia="標楷體"/>
          <w:kern w:val="0"/>
        </w:rPr>
        <w:t>遺民意識非但沒有因爲本土是尚的政治現象瓦解，反而要成爲台灣文學文化由現代轉進當代的媒介。（</w:t>
      </w:r>
      <w:r>
        <w:rPr>
          <w:rFonts w:eastAsia="標楷體"/>
        </w:rPr>
        <w:t>〈後遺民寫作〉，頁</w:t>
      </w:r>
      <w:r>
        <w:rPr>
          <w:rFonts w:eastAsia="標楷體"/>
          <w:kern w:val="0"/>
        </w:rPr>
        <w:t>95</w:t>
      </w:r>
      <w:r>
        <w:rPr>
          <w:rFonts w:eastAsia="標楷體"/>
          <w:kern w:val="0"/>
        </w:rPr>
        <w:t>）</w:t>
      </w:r>
    </w:p>
    <w:p w14:paraId="1D26B8E7" w14:textId="77777777" w:rsidR="002813F8" w:rsidRDefault="00BD3FAC">
      <w:pPr>
        <w:pStyle w:val="a4"/>
        <w:numPr>
          <w:ilvl w:val="0"/>
          <w:numId w:val="4"/>
        </w:numPr>
        <w:tabs>
          <w:tab w:val="left" w:pos="480"/>
        </w:tabs>
        <w:spacing w:line="360" w:lineRule="auto"/>
      </w:pPr>
      <w:r>
        <w:t>當頁</w:t>
      </w:r>
      <w:proofErr w:type="gramStart"/>
      <w:r>
        <w:t>註</w:t>
      </w:r>
      <w:proofErr w:type="gramEnd"/>
      <w:r>
        <w:t>及參考資料標明出版社時，一律需標明出版社全名。</w:t>
      </w:r>
    </w:p>
    <w:p w14:paraId="71904424" w14:textId="77777777" w:rsidR="002813F8" w:rsidRDefault="002813F8">
      <w:pPr>
        <w:spacing w:line="360" w:lineRule="auto"/>
      </w:pPr>
    </w:p>
    <w:p w14:paraId="46930B32" w14:textId="77777777" w:rsidR="002813F8" w:rsidRDefault="00BD3FAC">
      <w:pPr>
        <w:pStyle w:val="h1"/>
        <w:outlineLvl w:val="9"/>
      </w:pPr>
      <w:r>
        <w:t>四、參考書目</w:t>
      </w:r>
    </w:p>
    <w:p w14:paraId="12214938" w14:textId="77777777" w:rsidR="002813F8" w:rsidRDefault="00BD3FAC">
      <w:pPr>
        <w:spacing w:line="360" w:lineRule="auto"/>
        <w:ind w:left="720" w:hanging="720"/>
      </w:pPr>
      <w:r>
        <w:t>（一）在正文撰述過程所徵引的所有參考文獻資料，</w:t>
      </w:r>
      <w:proofErr w:type="gramStart"/>
      <w:r>
        <w:t>均需一一</w:t>
      </w:r>
      <w:proofErr w:type="gramEnd"/>
      <w:r>
        <w:t>編列於參考書目，於</w:t>
      </w:r>
      <w:proofErr w:type="gramStart"/>
      <w:r>
        <w:t>奇數頁另起</w:t>
      </w:r>
      <w:proofErr w:type="gramEnd"/>
      <w:r>
        <w:t>一頁置於正文之後。</w:t>
      </w:r>
    </w:p>
    <w:p w14:paraId="2202AAD5" w14:textId="77777777" w:rsidR="002813F8" w:rsidRDefault="00BD3FAC">
      <w:pPr>
        <w:spacing w:line="360" w:lineRule="auto"/>
        <w:ind w:left="720" w:hanging="720"/>
      </w:pPr>
      <w:r>
        <w:t>（二）內容分中、西文兩部份；中文在前，西文在後，並按姓氏筆畫或字母順序編列。</w:t>
      </w:r>
    </w:p>
    <w:p w14:paraId="5B607DC7" w14:textId="77777777" w:rsidR="002813F8" w:rsidRDefault="00BD3FAC">
      <w:pPr>
        <w:spacing w:line="360" w:lineRule="auto"/>
        <w:ind w:left="720" w:hanging="720"/>
      </w:pPr>
      <w:r>
        <w:t>（三）字體大小為</w:t>
      </w:r>
      <w:r>
        <w:t>12</w:t>
      </w:r>
      <w:r>
        <w:t>號字，新細明體，英數部份使用</w:t>
      </w:r>
      <w:r>
        <w:t>Times New Roman</w:t>
      </w:r>
      <w:r>
        <w:t>，</w:t>
      </w:r>
      <w:r>
        <w:t>1.5</w:t>
      </w:r>
      <w:r>
        <w:t>倍行</w:t>
      </w:r>
      <w:r>
        <w:lastRenderedPageBreak/>
        <w:t>高，左右對齊，每一筆書目均須</w:t>
      </w:r>
      <w:proofErr w:type="gramStart"/>
      <w:r>
        <w:t>凸</w:t>
      </w:r>
      <w:proofErr w:type="gramEnd"/>
      <w:r>
        <w:t>排</w:t>
      </w:r>
      <w:r>
        <w:t>4</w:t>
      </w:r>
      <w:r>
        <w:t>字元。</w:t>
      </w:r>
    </w:p>
    <w:p w14:paraId="1FC61150" w14:textId="77777777" w:rsidR="002813F8" w:rsidRDefault="00BD3FAC">
      <w:pPr>
        <w:spacing w:line="360" w:lineRule="auto"/>
        <w:ind w:left="720" w:hanging="720"/>
      </w:pPr>
      <w:r>
        <w:t>（四）引用</w:t>
      </w:r>
      <w:r>
        <w:rPr>
          <w:b/>
        </w:rPr>
        <w:t>單篇文章</w:t>
      </w:r>
      <w:r>
        <w:t>時（如期刊論文、書中的某一篇文章），</w:t>
      </w:r>
      <w:proofErr w:type="gramStart"/>
      <w:r>
        <w:t>須載明</w:t>
      </w:r>
      <w:proofErr w:type="gramEnd"/>
      <w:r>
        <w:t>該篇章之起訖頁數。</w:t>
      </w:r>
    </w:p>
    <w:p w14:paraId="0C92F19F" w14:textId="77777777" w:rsidR="002813F8" w:rsidRDefault="00BD3FAC">
      <w:pPr>
        <w:spacing w:line="360" w:lineRule="auto"/>
      </w:pPr>
      <w:r>
        <w:t>（五）引用之參考文獻格式如下例：</w:t>
      </w:r>
    </w:p>
    <w:p w14:paraId="7C4C2624" w14:textId="77777777" w:rsidR="002813F8" w:rsidRDefault="00BD3FAC">
      <w:pPr>
        <w:spacing w:line="360" w:lineRule="auto"/>
      </w:pPr>
      <w:r>
        <w:t>1.</w:t>
      </w:r>
      <w:r>
        <w:t>專書與專書論文</w:t>
      </w:r>
    </w:p>
    <w:p w14:paraId="10603AED" w14:textId="77777777" w:rsidR="002813F8" w:rsidRDefault="00BD3FAC">
      <w:pPr>
        <w:spacing w:line="360" w:lineRule="auto"/>
        <w:ind w:left="960" w:hanging="960"/>
        <w:jc w:val="both"/>
      </w:pPr>
      <w:r>
        <w:t>下村作次</w:t>
      </w:r>
      <w:proofErr w:type="gramStart"/>
      <w:r>
        <w:t>郎著</w:t>
      </w:r>
      <w:proofErr w:type="gramEnd"/>
      <w:r>
        <w:t>，邱振瑞譯，《從文學讀台灣》</w:t>
      </w:r>
      <w:proofErr w:type="gramStart"/>
      <w:r>
        <w:t>（</w:t>
      </w:r>
      <w:proofErr w:type="gramEnd"/>
      <w:r>
        <w:t>台北：前衛出版社，</w:t>
      </w:r>
      <w:r>
        <w:t>199</w:t>
      </w:r>
      <w:r>
        <w:t>9</w:t>
      </w:r>
      <w:proofErr w:type="gramStart"/>
      <w:r>
        <w:t>）</w:t>
      </w:r>
      <w:proofErr w:type="gramEnd"/>
      <w:r>
        <w:t>。</w:t>
      </w:r>
    </w:p>
    <w:p w14:paraId="56C155B6" w14:textId="77777777" w:rsidR="002813F8" w:rsidRDefault="00BD3FAC">
      <w:pPr>
        <w:spacing w:line="360" w:lineRule="auto"/>
        <w:ind w:left="960" w:hanging="960"/>
        <w:jc w:val="both"/>
      </w:pPr>
      <w:r>
        <w:t>葉石濤，《台灣文學史綱》</w:t>
      </w:r>
      <w:proofErr w:type="gramStart"/>
      <w:r>
        <w:t>（</w:t>
      </w:r>
      <w:proofErr w:type="gramEnd"/>
      <w:r>
        <w:t>高雄：文學界雜誌社，</w:t>
      </w:r>
      <w:r>
        <w:t>1996</w:t>
      </w:r>
      <w:proofErr w:type="gramStart"/>
      <w:r>
        <w:t>）</w:t>
      </w:r>
      <w:proofErr w:type="gramEnd"/>
      <w:r>
        <w:t>。</w:t>
      </w:r>
    </w:p>
    <w:p w14:paraId="5202091F" w14:textId="77777777" w:rsidR="002813F8" w:rsidRDefault="00BD3FAC">
      <w:pPr>
        <w:spacing w:line="360" w:lineRule="auto"/>
        <w:ind w:left="960" w:hanging="960"/>
        <w:jc w:val="both"/>
      </w:pPr>
      <w:r>
        <w:t>廖炳惠，〈夢鎖泉漳兩岸情</w:t>
      </w:r>
      <w:r>
        <w:t>——</w:t>
      </w:r>
      <w:r>
        <w:t>試論李昂《七世姻緣》的跨地情愛書寫〉，收於江寶釵、林鎮山主編，</w:t>
      </w:r>
      <w:proofErr w:type="gramStart"/>
      <w:r>
        <w:t>《</w:t>
      </w:r>
      <w:proofErr w:type="gramEnd"/>
      <w:r>
        <w:t>不凋的花季：李昂國際學術研討會論文集</w:t>
      </w:r>
      <w:proofErr w:type="gramStart"/>
      <w:r>
        <w:t>》（</w:t>
      </w:r>
      <w:proofErr w:type="gramEnd"/>
      <w:r>
        <w:t>台北：聯合文學，</w:t>
      </w:r>
      <w:r>
        <w:t>2012</w:t>
      </w:r>
      <w:proofErr w:type="gramStart"/>
      <w:r>
        <w:t>）</w:t>
      </w:r>
      <w:proofErr w:type="gramEnd"/>
      <w:r>
        <w:t>，頁</w:t>
      </w:r>
      <w:r>
        <w:t>79-94</w:t>
      </w:r>
      <w:r>
        <w:t>。</w:t>
      </w:r>
    </w:p>
    <w:p w14:paraId="3324DA95" w14:textId="77777777" w:rsidR="002813F8" w:rsidRDefault="00BD3FAC">
      <w:pPr>
        <w:spacing w:line="360" w:lineRule="auto"/>
      </w:pPr>
      <w:r>
        <w:t>2.</w:t>
      </w:r>
      <w:r>
        <w:t>期刊論文</w:t>
      </w:r>
    </w:p>
    <w:p w14:paraId="27E24452" w14:textId="77777777" w:rsidR="002813F8" w:rsidRDefault="00BD3FAC">
      <w:pPr>
        <w:spacing w:line="360" w:lineRule="auto"/>
        <w:ind w:left="960" w:hanging="960"/>
        <w:jc w:val="both"/>
      </w:pPr>
      <w:r>
        <w:t>林瑞明，</w:t>
      </w:r>
      <w:proofErr w:type="gramStart"/>
      <w:r>
        <w:t>〈</w:t>
      </w:r>
      <w:proofErr w:type="gramEnd"/>
      <w:r>
        <w:t>兩種台灣文學史</w:t>
      </w:r>
      <w:proofErr w:type="gramStart"/>
      <w:r>
        <w:t>——</w:t>
      </w:r>
      <w:proofErr w:type="gramEnd"/>
      <w:r>
        <w:t>台灣</w:t>
      </w:r>
      <w:r>
        <w:t>vs.</w:t>
      </w:r>
      <w:r>
        <w:t>中國</w:t>
      </w:r>
      <w:proofErr w:type="gramStart"/>
      <w:r>
        <w:t>〉</w:t>
      </w:r>
      <w:proofErr w:type="gramEnd"/>
      <w:r>
        <w:t>，《台灣文學研究學報》</w:t>
      </w:r>
      <w:r>
        <w:t>7</w:t>
      </w:r>
      <w:r>
        <w:t>期（</w:t>
      </w:r>
      <w:r>
        <w:t>2008.10</w:t>
      </w:r>
      <w:r>
        <w:t>），頁</w:t>
      </w:r>
      <w:r>
        <w:t>107-145</w:t>
      </w:r>
      <w:r>
        <w:t>。</w:t>
      </w:r>
    </w:p>
    <w:p w14:paraId="2E63CE7D" w14:textId="77777777" w:rsidR="002813F8" w:rsidRDefault="00BD3FAC">
      <w:pPr>
        <w:spacing w:line="360" w:lineRule="auto"/>
      </w:pPr>
      <w:r>
        <w:t>3.</w:t>
      </w:r>
      <w:r>
        <w:t>學位論文</w:t>
      </w:r>
    </w:p>
    <w:p w14:paraId="45F55CF0" w14:textId="77777777" w:rsidR="002813F8" w:rsidRDefault="00BD3FAC">
      <w:pPr>
        <w:spacing w:line="360" w:lineRule="auto"/>
        <w:ind w:left="960" w:hanging="960"/>
        <w:jc w:val="both"/>
      </w:pPr>
      <w:r>
        <w:t>柳書琴，〈戰爭與文壇</w:t>
      </w:r>
      <w:r>
        <w:t>——</w:t>
      </w:r>
      <w:r>
        <w:t>日據末期台灣的文學活動（</w:t>
      </w:r>
      <w:r>
        <w:t>1937.7-1945.8</w:t>
      </w:r>
      <w:r>
        <w:t>）〉</w:t>
      </w:r>
      <w:proofErr w:type="gramStart"/>
      <w:r>
        <w:t>（</w:t>
      </w:r>
      <w:proofErr w:type="gramEnd"/>
      <w:r>
        <w:t>台北：台灣大學歷史研究所碩士論文，</w:t>
      </w:r>
      <w:r>
        <w:t>1994</w:t>
      </w:r>
      <w:proofErr w:type="gramStart"/>
      <w:r>
        <w:t>）</w:t>
      </w:r>
      <w:proofErr w:type="gramEnd"/>
      <w:r>
        <w:t>。</w:t>
      </w:r>
    </w:p>
    <w:p w14:paraId="70FB409F" w14:textId="77777777" w:rsidR="002813F8" w:rsidRDefault="00BD3FAC">
      <w:pPr>
        <w:spacing w:line="360" w:lineRule="auto"/>
      </w:pPr>
      <w:r>
        <w:t>4</w:t>
      </w:r>
      <w:r>
        <w:t>.</w:t>
      </w:r>
      <w:r>
        <w:t>研討會論文</w:t>
      </w:r>
    </w:p>
    <w:p w14:paraId="71EB0101" w14:textId="77777777" w:rsidR="002813F8" w:rsidRDefault="00BD3FAC">
      <w:pPr>
        <w:spacing w:line="360" w:lineRule="auto"/>
        <w:ind w:left="960" w:hanging="960"/>
        <w:jc w:val="both"/>
      </w:pPr>
      <w:r>
        <w:t>陳芳明，</w:t>
      </w:r>
      <w:proofErr w:type="gramStart"/>
      <w:r>
        <w:t>〈</w:t>
      </w:r>
      <w:proofErr w:type="gramEnd"/>
      <w:r>
        <w:t>台灣現代文學與五</w:t>
      </w:r>
      <w:r>
        <w:t>○</w:t>
      </w:r>
      <w:r>
        <w:t>年代自由主義傳統的關係：以《文學雜誌》為中心</w:t>
      </w:r>
      <w:proofErr w:type="gramStart"/>
      <w:r>
        <w:t>〉</w:t>
      </w:r>
      <w:proofErr w:type="gramEnd"/>
      <w:r>
        <w:t>，「現代主義與台灣文學學術研討會」論文</w:t>
      </w:r>
      <w:proofErr w:type="gramStart"/>
      <w:r>
        <w:t>（臺</w:t>
      </w:r>
      <w:proofErr w:type="gramEnd"/>
      <w:r>
        <w:t>北：政治大學中文系主辦，</w:t>
      </w:r>
      <w:r>
        <w:t>2001.06</w:t>
      </w:r>
      <w:proofErr w:type="gramStart"/>
      <w:r>
        <w:t>）</w:t>
      </w:r>
      <w:proofErr w:type="gramEnd"/>
      <w:r>
        <w:t>。</w:t>
      </w:r>
    </w:p>
    <w:p w14:paraId="5F927D45" w14:textId="77777777" w:rsidR="002813F8" w:rsidRDefault="00BD3FAC">
      <w:pPr>
        <w:spacing w:line="360" w:lineRule="auto"/>
      </w:pPr>
      <w:r>
        <w:lastRenderedPageBreak/>
        <w:t>5.</w:t>
      </w:r>
      <w:r>
        <w:t>報紙文章</w:t>
      </w:r>
    </w:p>
    <w:p w14:paraId="11DCAE4A" w14:textId="77777777" w:rsidR="002813F8" w:rsidRDefault="00BD3FAC">
      <w:pPr>
        <w:spacing w:line="360" w:lineRule="auto"/>
        <w:ind w:left="960" w:hanging="960"/>
        <w:jc w:val="both"/>
      </w:pPr>
      <w:r>
        <w:t>丁樹南，</w:t>
      </w:r>
      <w:proofErr w:type="gramStart"/>
      <w:r>
        <w:t>〈</w:t>
      </w:r>
      <w:proofErr w:type="gramEnd"/>
      <w:r>
        <w:t>歐坦生不是藍明谷</w:t>
      </w:r>
      <w:proofErr w:type="gramStart"/>
      <w:r>
        <w:t>——</w:t>
      </w:r>
      <w:proofErr w:type="gramEnd"/>
      <w:r>
        <w:t>讀</w:t>
      </w:r>
      <w:proofErr w:type="gramStart"/>
      <w:r>
        <w:t>范</w:t>
      </w:r>
      <w:proofErr w:type="gramEnd"/>
      <w:r>
        <w:t>泉遺作</w:t>
      </w:r>
      <w:proofErr w:type="gramStart"/>
      <w:r>
        <w:t>〈</w:t>
      </w:r>
      <w:proofErr w:type="gramEnd"/>
      <w:r>
        <w:t>哭台灣作家藍明谷</w:t>
      </w:r>
      <w:proofErr w:type="gramStart"/>
      <w:r>
        <w:t>〉〉</w:t>
      </w:r>
      <w:proofErr w:type="gramEnd"/>
      <w:r>
        <w:t>，《聯合報》，</w:t>
      </w:r>
      <w:r>
        <w:t>2000.06.13</w:t>
      </w:r>
      <w:r>
        <w:t>，第</w:t>
      </w:r>
      <w:r>
        <w:t>10</w:t>
      </w:r>
      <w:r>
        <w:t>版。</w:t>
      </w:r>
    </w:p>
    <w:p w14:paraId="5A1707C6" w14:textId="77777777" w:rsidR="002813F8" w:rsidRDefault="00BD3FAC">
      <w:pPr>
        <w:spacing w:line="360" w:lineRule="auto"/>
      </w:pPr>
      <w:r>
        <w:t>6.</w:t>
      </w:r>
      <w:r>
        <w:t>電子媒體</w:t>
      </w:r>
    </w:p>
    <w:p w14:paraId="40922E4A" w14:textId="77777777" w:rsidR="002813F8" w:rsidRDefault="00BD3FAC">
      <w:pPr>
        <w:spacing w:line="360" w:lineRule="auto"/>
        <w:ind w:left="960" w:hanging="960"/>
      </w:pPr>
      <w:r>
        <w:t>呂美親，〈「多音交響」與「族群共榮」的實踐〉，</w:t>
      </w:r>
      <w:hyperlink r:id="rId7" w:history="1">
        <w:r>
          <w:rPr>
            <w:rStyle w:val="a3"/>
            <w:color w:val="auto"/>
          </w:rPr>
          <w:t>http://ws.twl.ncku.edu.tw/hak-chia/l/li-bi-chhin/to-im-sit-chian.htm</w:t>
        </w:r>
      </w:hyperlink>
      <w:r>
        <w:t>，</w:t>
      </w:r>
      <w:r>
        <w:t>2004.10.31</w:t>
      </w:r>
      <w:r>
        <w:t>參閱。</w:t>
      </w:r>
      <w:r>
        <w:rPr>
          <w:b/>
          <w:sz w:val="20"/>
          <w:szCs w:val="20"/>
        </w:rPr>
        <w:t>（</w:t>
      </w:r>
      <w:r>
        <w:rPr>
          <w:rFonts w:ascii="新細明體" w:hAnsi="新細明體"/>
          <w:b/>
          <w:sz w:val="20"/>
          <w:szCs w:val="20"/>
        </w:rPr>
        <w:t>※</w:t>
      </w:r>
      <w:r>
        <w:rPr>
          <w:b/>
          <w:sz w:val="20"/>
          <w:szCs w:val="20"/>
        </w:rPr>
        <w:t>網址以美觀考量，得</w:t>
      </w:r>
      <w:proofErr w:type="gramStart"/>
      <w:r>
        <w:rPr>
          <w:b/>
          <w:sz w:val="20"/>
          <w:szCs w:val="20"/>
        </w:rPr>
        <w:t>不</w:t>
      </w:r>
      <w:proofErr w:type="gramEnd"/>
      <w:r>
        <w:rPr>
          <w:b/>
          <w:sz w:val="20"/>
          <w:szCs w:val="20"/>
        </w:rPr>
        <w:t>設定左右對齊）</w:t>
      </w:r>
    </w:p>
    <w:p w14:paraId="4306B449" w14:textId="77777777" w:rsidR="002813F8" w:rsidRDefault="002813F8">
      <w:pPr>
        <w:spacing w:line="360" w:lineRule="auto"/>
      </w:pPr>
    </w:p>
    <w:p w14:paraId="733F2178" w14:textId="77777777" w:rsidR="002813F8" w:rsidRDefault="00BD3FAC">
      <w:pPr>
        <w:spacing w:line="360" w:lineRule="auto"/>
      </w:pPr>
      <w:r>
        <w:t>（六）連續出現之作者姓名，請完整列出，無須</w:t>
      </w:r>
      <w:proofErr w:type="gramStart"/>
      <w:r>
        <w:t>使用略寫</w:t>
      </w:r>
      <w:proofErr w:type="gramEnd"/>
      <w:r>
        <w:t>。</w:t>
      </w:r>
    </w:p>
    <w:p w14:paraId="57F3E756" w14:textId="77777777" w:rsidR="002813F8" w:rsidRDefault="00BD3FAC">
      <w:pPr>
        <w:spacing w:line="360" w:lineRule="auto"/>
        <w:ind w:left="960" w:hanging="960"/>
      </w:pPr>
      <w:r>
        <w:t>張炎憲，</w:t>
      </w:r>
      <w:proofErr w:type="gramStart"/>
      <w:r>
        <w:t>《</w:t>
      </w:r>
      <w:proofErr w:type="gramEnd"/>
      <w:r>
        <w:t>青春．逐夢．台灣國</w:t>
      </w:r>
      <w:proofErr w:type="gramStart"/>
      <w:r>
        <w:t>》（臺</w:t>
      </w:r>
      <w:proofErr w:type="gramEnd"/>
      <w:r>
        <w:t>北：吳三連台灣史料基金會，</w:t>
      </w:r>
      <w:r>
        <w:t>2013</w:t>
      </w:r>
      <w:proofErr w:type="gramStart"/>
      <w:r>
        <w:t>）</w:t>
      </w:r>
      <w:proofErr w:type="gramEnd"/>
      <w:r>
        <w:t>。</w:t>
      </w:r>
    </w:p>
    <w:p w14:paraId="42FEBA10" w14:textId="77777777" w:rsidR="002813F8" w:rsidRDefault="00BD3FAC">
      <w:pPr>
        <w:spacing w:line="360" w:lineRule="auto"/>
        <w:ind w:left="960" w:hanging="960"/>
      </w:pPr>
      <w:r>
        <w:t>張炎憲，《戰後臺灣媒體與轉型正義論文集》</w:t>
      </w:r>
      <w:proofErr w:type="gramStart"/>
      <w:r>
        <w:t>（臺</w:t>
      </w:r>
      <w:proofErr w:type="gramEnd"/>
      <w:r>
        <w:t>北：吳三連台灣史料基金會，</w:t>
      </w:r>
      <w:r>
        <w:t>2008</w:t>
      </w:r>
      <w:proofErr w:type="gramStart"/>
      <w:r>
        <w:t>）</w:t>
      </w:r>
      <w:proofErr w:type="gramEnd"/>
      <w:r>
        <w:t>。</w:t>
      </w:r>
    </w:p>
    <w:p w14:paraId="4134E043" w14:textId="77777777" w:rsidR="002813F8" w:rsidRDefault="002813F8">
      <w:pPr>
        <w:spacing w:line="360" w:lineRule="auto"/>
      </w:pPr>
    </w:p>
    <w:p w14:paraId="248C4C20" w14:textId="77777777" w:rsidR="002813F8" w:rsidRDefault="00BD3FAC">
      <w:pPr>
        <w:pStyle w:val="h1"/>
        <w:outlineLvl w:val="9"/>
      </w:pPr>
      <w:r>
        <w:t>五、圖片、表格</w:t>
      </w:r>
    </w:p>
    <w:p w14:paraId="35511CAD" w14:textId="77777777" w:rsidR="002813F8" w:rsidRDefault="00BD3FAC">
      <w:pPr>
        <w:spacing w:line="360" w:lineRule="auto"/>
        <w:ind w:left="720" w:hanging="720"/>
      </w:pPr>
      <w:r>
        <w:t>（一）必須在正文中有所陳述。</w:t>
      </w:r>
    </w:p>
    <w:p w14:paraId="03C5E368" w14:textId="77777777" w:rsidR="002813F8" w:rsidRDefault="00BD3FAC">
      <w:pPr>
        <w:spacing w:line="360" w:lineRule="auto"/>
        <w:ind w:left="720" w:hanging="720"/>
      </w:pPr>
      <w:r>
        <w:t>（二）配合正文、章節加以編號，如「圖</w:t>
      </w:r>
      <w:r>
        <w:t>1-1</w:t>
      </w:r>
      <w:r>
        <w:t>」、「圖</w:t>
      </w:r>
      <w:r>
        <w:t>1-2</w:t>
      </w:r>
      <w:r>
        <w:t>」、「圖</w:t>
      </w:r>
      <w:r>
        <w:t>2-1</w:t>
      </w:r>
      <w:r>
        <w:t>」、「表</w:t>
      </w:r>
      <w:r>
        <w:t>1-1</w:t>
      </w:r>
      <w:r>
        <w:t>」、「表</w:t>
      </w:r>
      <w:r>
        <w:t>1-2</w:t>
      </w:r>
      <w:r>
        <w:t>」</w:t>
      </w:r>
      <w:r>
        <w:t>…</w:t>
      </w:r>
      <w:proofErr w:type="gramStart"/>
      <w:r>
        <w:t>…</w:t>
      </w:r>
      <w:proofErr w:type="gramEnd"/>
      <w:r>
        <w:t>，</w:t>
      </w:r>
      <w:r>
        <w:rPr>
          <w:b/>
        </w:rPr>
        <w:t>表格</w:t>
      </w:r>
      <w:r>
        <w:t>之編號置於表格</w:t>
      </w:r>
      <w:r>
        <w:rPr>
          <w:b/>
        </w:rPr>
        <w:t>上方</w:t>
      </w:r>
      <w:r>
        <w:t>，</w:t>
      </w:r>
      <w:r>
        <w:rPr>
          <w:b/>
        </w:rPr>
        <w:t>圖片</w:t>
      </w:r>
      <w:r>
        <w:t>之編號至於圖片</w:t>
      </w:r>
      <w:r>
        <w:rPr>
          <w:b/>
        </w:rPr>
        <w:t>下方</w:t>
      </w:r>
      <w:r>
        <w:t>。</w:t>
      </w:r>
    </w:p>
    <w:p w14:paraId="59B1B5FE" w14:textId="77777777" w:rsidR="002813F8" w:rsidRDefault="00BD3FAC">
      <w:pPr>
        <w:spacing w:line="360" w:lineRule="auto"/>
        <w:ind w:left="720" w:hanging="720"/>
      </w:pPr>
      <w:r>
        <w:t>（三）說明置於編號之後。如「圖</w:t>
      </w:r>
      <w:r>
        <w:t>1-1</w:t>
      </w:r>
      <w:r>
        <w:t>：葉石濤文學地圖」</w:t>
      </w:r>
    </w:p>
    <w:p w14:paraId="119FA75F" w14:textId="77777777" w:rsidR="002813F8" w:rsidRDefault="00BD3FAC">
      <w:pPr>
        <w:spacing w:line="360" w:lineRule="auto"/>
        <w:ind w:left="720" w:hanging="720"/>
      </w:pPr>
      <w:r>
        <w:t>（四）須於圖片之後，標注資料來源，如「資料來源：《葉石濤全集》第</w:t>
      </w:r>
      <w:r>
        <w:t>23</w:t>
      </w:r>
      <w:r>
        <w:t>冊</w:t>
      </w:r>
      <w:proofErr w:type="gramStart"/>
      <w:r>
        <w:lastRenderedPageBreak/>
        <w:t>（</w:t>
      </w:r>
      <w:proofErr w:type="gramEnd"/>
      <w:r>
        <w:t>高雄：高雄市政府文化局，</w:t>
      </w:r>
      <w:r>
        <w:t>2006</w:t>
      </w:r>
      <w:proofErr w:type="gramStart"/>
      <w:r>
        <w:t>）</w:t>
      </w:r>
      <w:proofErr w:type="gramEnd"/>
      <w:r>
        <w:t>，頁</w:t>
      </w:r>
      <w:r>
        <w:t>204</w:t>
      </w:r>
      <w:r>
        <w:t>」。</w:t>
      </w:r>
    </w:p>
    <w:p w14:paraId="34E48FAD" w14:textId="77777777" w:rsidR="002813F8" w:rsidRDefault="002813F8">
      <w:pPr>
        <w:spacing w:line="360" w:lineRule="auto"/>
      </w:pPr>
    </w:p>
    <w:p w14:paraId="3F68A11C" w14:textId="77777777" w:rsidR="002813F8" w:rsidRDefault="00BD3FAC">
      <w:pPr>
        <w:pStyle w:val="h1"/>
        <w:outlineLvl w:val="9"/>
      </w:pPr>
      <w:r>
        <w:t>六、附錄</w:t>
      </w:r>
    </w:p>
    <w:p w14:paraId="2BF99108" w14:textId="77777777" w:rsidR="002813F8" w:rsidRDefault="00BD3FAC">
      <w:pPr>
        <w:spacing w:line="360" w:lineRule="auto"/>
        <w:ind w:firstLine="480"/>
      </w:pPr>
      <w:r>
        <w:t>凡屬大量數據、或其他冗長備考之資料</w:t>
      </w:r>
      <w:r>
        <w:t>，不便刊載於正文者，如作者生平、作家作品目次、訪問記錄等，均可分別另起一頁，編於附錄，置於正文之後，參考書目之</w:t>
      </w:r>
      <w:r>
        <w:rPr>
          <w:b/>
        </w:rPr>
        <w:t>後</w:t>
      </w:r>
      <w:r>
        <w:t>。</w:t>
      </w:r>
    </w:p>
    <w:p w14:paraId="203D9BED" w14:textId="77777777" w:rsidR="002813F8" w:rsidRDefault="002813F8">
      <w:pPr>
        <w:spacing w:line="360" w:lineRule="auto"/>
      </w:pPr>
    </w:p>
    <w:p w14:paraId="76939987" w14:textId="77777777" w:rsidR="002813F8" w:rsidRDefault="00BD3FAC">
      <w:pPr>
        <w:pStyle w:val="h1"/>
        <w:outlineLvl w:val="9"/>
      </w:pPr>
      <w:r>
        <w:t>七、其他</w:t>
      </w:r>
    </w:p>
    <w:p w14:paraId="1775C65C" w14:textId="77777777" w:rsidR="002813F8" w:rsidRDefault="00BD3FAC">
      <w:pPr>
        <w:spacing w:line="360" w:lineRule="auto"/>
        <w:ind w:left="720" w:hanging="720"/>
      </w:pPr>
      <w:r>
        <w:t>（一）行文中的年代一律</w:t>
      </w:r>
      <w:proofErr w:type="gramStart"/>
      <w:r>
        <w:t>採</w:t>
      </w:r>
      <w:proofErr w:type="gramEnd"/>
      <w:r>
        <w:t>阿拉伯數字，其後以括號附註西元年代，例：昭和</w:t>
      </w:r>
      <w:r>
        <w:t>13</w:t>
      </w:r>
      <w:r>
        <w:t>年（</w:t>
      </w:r>
      <w:r>
        <w:t>1938</w:t>
      </w:r>
      <w:r>
        <w:t>），但「九</w:t>
      </w:r>
      <w:r>
        <w:rPr>
          <w:rFonts w:ascii="新細明體" w:hAnsi="新細明體"/>
        </w:rPr>
        <w:t>○</w:t>
      </w:r>
      <w:r>
        <w:t>年代</w:t>
      </w:r>
      <w:r>
        <w:rPr>
          <w:rFonts w:ascii="新細明體" w:hAnsi="新細明體"/>
        </w:rPr>
        <w:t>」、「</w:t>
      </w:r>
      <w:r>
        <w:t>六</w:t>
      </w:r>
      <w:r>
        <w:rPr>
          <w:rFonts w:ascii="新細明體" w:hAnsi="新細明體"/>
        </w:rPr>
        <w:t>○</w:t>
      </w:r>
      <w:r>
        <w:t>年代</w:t>
      </w:r>
      <w:r>
        <w:rPr>
          <w:rFonts w:ascii="新細明體" w:hAnsi="新細明體"/>
        </w:rPr>
        <w:t>」</w:t>
      </w:r>
      <w:r>
        <w:t>請使用國字。</w:t>
      </w:r>
    </w:p>
    <w:p w14:paraId="1C4763B5" w14:textId="77777777" w:rsidR="002813F8" w:rsidRDefault="00BD3FAC">
      <w:pPr>
        <w:spacing w:line="360" w:lineRule="auto"/>
        <w:ind w:left="720" w:hanging="720"/>
      </w:pPr>
      <w:r>
        <w:t>（二）英文稿件請依</w:t>
      </w:r>
      <w:r>
        <w:t>Harvard Journal of Asiatic Studies</w:t>
      </w:r>
      <w:r>
        <w:t>之最新格式處理。</w:t>
      </w:r>
    </w:p>
    <w:p w14:paraId="79C8D7A3" w14:textId="77777777" w:rsidR="002813F8" w:rsidRDefault="002813F8">
      <w:pPr>
        <w:spacing w:line="360" w:lineRule="auto"/>
        <w:sectPr w:rsidR="002813F8">
          <w:headerReference w:type="default" r:id="rId8"/>
          <w:footerReference w:type="default" r:id="rId9"/>
          <w:pgSz w:w="11906" w:h="16838"/>
          <w:pgMar w:top="1701" w:right="1701" w:bottom="1701" w:left="1701" w:header="851" w:footer="992" w:gutter="0"/>
          <w:cols w:space="720"/>
          <w:docGrid w:type="lines" w:linePitch="454"/>
        </w:sectPr>
      </w:pPr>
    </w:p>
    <w:p w14:paraId="290593F5" w14:textId="77777777" w:rsidR="002813F8" w:rsidRDefault="00BD3FAC">
      <w:pPr>
        <w:spacing w:before="360" w:after="360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lastRenderedPageBreak/>
        <w:t>兩種台灣文學史</w:t>
      </w:r>
      <w:proofErr w:type="gramStart"/>
      <w:r>
        <w:rPr>
          <w:rFonts w:eastAsia="標楷體"/>
          <w:b/>
          <w:sz w:val="48"/>
          <w:szCs w:val="48"/>
        </w:rPr>
        <w:t>——</w:t>
      </w:r>
      <w:proofErr w:type="gramEnd"/>
      <w:r>
        <w:rPr>
          <w:rFonts w:eastAsia="標楷體"/>
          <w:b/>
          <w:sz w:val="48"/>
          <w:szCs w:val="48"/>
        </w:rPr>
        <w:t>台灣</w:t>
      </w:r>
      <w:r>
        <w:rPr>
          <w:rFonts w:eastAsia="標楷體"/>
          <w:b/>
          <w:sz w:val="48"/>
          <w:szCs w:val="48"/>
        </w:rPr>
        <w:t>V.S.</w:t>
      </w:r>
      <w:r>
        <w:rPr>
          <w:rFonts w:eastAsia="標楷體"/>
          <w:b/>
          <w:sz w:val="48"/>
          <w:szCs w:val="48"/>
        </w:rPr>
        <w:t>中國</w:t>
      </w:r>
    </w:p>
    <w:p w14:paraId="5609EEB3" w14:textId="77777777" w:rsidR="002813F8" w:rsidRDefault="00BD3FAC">
      <w:pPr>
        <w:spacing w:line="360" w:lineRule="auto"/>
        <w:jc w:val="center"/>
      </w:pPr>
      <w:r>
        <w:t>（標楷體</w:t>
      </w:r>
      <w:r>
        <w:t>24</w:t>
      </w:r>
      <w:r>
        <w:t>號字，粗體，置中，</w:t>
      </w:r>
      <w:r>
        <w:t>1.5</w:t>
      </w:r>
      <w:r>
        <w:t>倍行高，與前後段空一行）</w:t>
      </w:r>
    </w:p>
    <w:p w14:paraId="56173AEB" w14:textId="77777777" w:rsidR="002813F8" w:rsidRDefault="00BD3FAC">
      <w:pPr>
        <w:spacing w:before="360" w:after="360"/>
        <w:jc w:val="center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>摘要</w:t>
      </w:r>
    </w:p>
    <w:p w14:paraId="543C26CE" w14:textId="77777777" w:rsidR="002813F8" w:rsidRDefault="00BD3FAC">
      <w:pPr>
        <w:spacing w:line="360" w:lineRule="auto"/>
        <w:jc w:val="center"/>
      </w:pPr>
      <w:r>
        <w:t>（標楷體</w:t>
      </w:r>
      <w:r>
        <w:t>15</w:t>
      </w:r>
      <w:r>
        <w:t>號字，粗體，置中，</w:t>
      </w:r>
      <w:r>
        <w:t>1.5</w:t>
      </w:r>
      <w:r>
        <w:t>倍行高，</w:t>
      </w:r>
      <w:r>
        <w:t>與前後段空一行）</w:t>
      </w:r>
    </w:p>
    <w:p w14:paraId="22A99A15" w14:textId="77777777" w:rsidR="002813F8" w:rsidRDefault="00BD3FAC">
      <w:pPr>
        <w:spacing w:before="360" w:after="720"/>
        <w:jc w:val="center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>林瑞明</w:t>
      </w:r>
    </w:p>
    <w:p w14:paraId="5F88EB06" w14:textId="77777777" w:rsidR="002813F8" w:rsidRDefault="00BD3FAC">
      <w:pPr>
        <w:spacing w:before="360" w:line="360" w:lineRule="auto"/>
        <w:jc w:val="center"/>
      </w:pPr>
      <w:r>
        <w:t>（標楷體</w:t>
      </w:r>
      <w:r>
        <w:t>15</w:t>
      </w:r>
      <w:r>
        <w:t>號字，粗體，置中，</w:t>
      </w:r>
      <w:r>
        <w:t>1.5</w:t>
      </w:r>
      <w:r>
        <w:t>倍行高，與前段空一行、與摘要內文空兩行）</w:t>
      </w:r>
    </w:p>
    <w:p w14:paraId="22AD2564" w14:textId="77777777" w:rsidR="002813F8" w:rsidRDefault="00BD3FAC">
      <w:pPr>
        <w:spacing w:before="360" w:after="360" w:line="360" w:lineRule="auto"/>
        <w:ind w:firstLine="480"/>
        <w:jc w:val="both"/>
      </w:pPr>
      <w:r>
        <w:t>本文寫作</w:t>
      </w:r>
      <w:proofErr w:type="gramStart"/>
      <w:r>
        <w:t>期間，</w:t>
      </w:r>
      <w:proofErr w:type="gramEnd"/>
      <w:r>
        <w:t>正值台灣及中國兩方面的學界，針對「台灣文學史」的論述方式，有著諸多意識型態上的矛盾與磨擦。為了解此間問題根源，有必要從歷史及現實等方面，進行兩方的論述考察與批判。</w:t>
      </w:r>
    </w:p>
    <w:p w14:paraId="6780297E" w14:textId="77777777" w:rsidR="002813F8" w:rsidRDefault="00BD3FAC">
      <w:pPr>
        <w:spacing w:before="360" w:after="360" w:line="360" w:lineRule="auto"/>
        <w:ind w:firstLine="480"/>
        <w:jc w:val="both"/>
      </w:pPr>
      <w:r>
        <w:t>本文首先追究「台灣文學」此一觀念的發生，再說明台灣與中國在「台灣文學史」的寫作實踐上的歷史情境，及</w:t>
      </w:r>
      <w:proofErr w:type="gramStart"/>
      <w:r>
        <w:t>釐</w:t>
      </w:r>
      <w:proofErr w:type="gramEnd"/>
      <w:r>
        <w:t>清隱藏於情境背後的意識型態限制。最後再針對重要的文學史作家進行批判、檢驗並從中思考他們所未辨析的文學史難題。</w:t>
      </w:r>
    </w:p>
    <w:p w14:paraId="3AC4C182" w14:textId="77777777" w:rsidR="002813F8" w:rsidRDefault="00BD3FAC">
      <w:pPr>
        <w:spacing w:line="360" w:lineRule="auto"/>
      </w:pPr>
      <w:proofErr w:type="gramStart"/>
      <w:r>
        <w:t>（</w:t>
      </w:r>
      <w:proofErr w:type="gramEnd"/>
      <w:r>
        <w:t>內文：新細明體</w:t>
      </w:r>
      <w:r>
        <w:t>/Times New Roman</w:t>
      </w:r>
      <w:r>
        <w:t>，</w:t>
      </w:r>
      <w:r>
        <w:t>12</w:t>
      </w:r>
      <w:r>
        <w:t>號字，首行縮排</w:t>
      </w:r>
      <w:r>
        <w:t>2</w:t>
      </w:r>
      <w:r>
        <w:t>字元，左右對齊，</w:t>
      </w:r>
      <w:r>
        <w:t>1.5</w:t>
      </w:r>
      <w:r>
        <w:t>倍行高、前後段之間空一行</w:t>
      </w:r>
      <w:proofErr w:type="gramStart"/>
      <w:r>
        <w:t>）</w:t>
      </w:r>
      <w:proofErr w:type="gramEnd"/>
    </w:p>
    <w:p w14:paraId="29405FEF" w14:textId="77777777" w:rsidR="002813F8" w:rsidRDefault="002813F8">
      <w:pPr>
        <w:spacing w:line="360" w:lineRule="auto"/>
        <w:ind w:firstLine="480"/>
      </w:pPr>
    </w:p>
    <w:p w14:paraId="25AD2725" w14:textId="77777777" w:rsidR="002813F8" w:rsidRDefault="00BD3FAC">
      <w:pPr>
        <w:spacing w:line="360" w:lineRule="auto"/>
      </w:pPr>
      <w:r>
        <w:rPr>
          <w:b/>
        </w:rPr>
        <w:lastRenderedPageBreak/>
        <w:t>關鍵字</w:t>
      </w:r>
      <w:r>
        <w:t>：台灣文學、台灣文學史、意識型態</w:t>
      </w:r>
    </w:p>
    <w:p w14:paraId="7EC38FAD" w14:textId="77777777" w:rsidR="002813F8" w:rsidRDefault="00BD3FAC">
      <w:pPr>
        <w:spacing w:line="360" w:lineRule="auto"/>
      </w:pPr>
      <w:r>
        <w:t>（與前段至少空一行，新細明體</w:t>
      </w:r>
      <w:r>
        <w:t>12</w:t>
      </w:r>
      <w:r>
        <w:t>號字，置左，「關鍵字」粗體，</w:t>
      </w:r>
      <w:r>
        <w:t>1.5</w:t>
      </w:r>
      <w:r>
        <w:t>倍行高）</w:t>
      </w:r>
    </w:p>
    <w:p w14:paraId="2F6BECDD" w14:textId="77777777" w:rsidR="002813F8" w:rsidRDefault="002813F8">
      <w:pPr>
        <w:spacing w:line="360" w:lineRule="auto"/>
        <w:ind w:firstLine="480"/>
      </w:pPr>
    </w:p>
    <w:p w14:paraId="5A6AAE6E" w14:textId="77777777" w:rsidR="002813F8" w:rsidRDefault="002813F8">
      <w:pPr>
        <w:pageBreakBefore/>
        <w:widowControl/>
      </w:pPr>
    </w:p>
    <w:p w14:paraId="49B28B20" w14:textId="77777777" w:rsidR="002813F8" w:rsidRDefault="00BD3FAC">
      <w:pPr>
        <w:spacing w:line="360" w:lineRule="auto"/>
      </w:pPr>
      <w:r>
        <w:t>（內文另起一頁）</w:t>
      </w:r>
    </w:p>
    <w:p w14:paraId="61902A4F" w14:textId="77777777" w:rsidR="002813F8" w:rsidRDefault="00BD3FAC">
      <w:pPr>
        <w:spacing w:before="360" w:after="360" w:line="360" w:lineRule="auto"/>
        <w:rPr>
          <w:rFonts w:eastAsia="標楷體"/>
          <w:b/>
          <w:sz w:val="42"/>
          <w:szCs w:val="42"/>
        </w:rPr>
      </w:pPr>
      <w:r>
        <w:rPr>
          <w:rFonts w:eastAsia="標楷體"/>
          <w:b/>
          <w:sz w:val="42"/>
          <w:szCs w:val="42"/>
        </w:rPr>
        <w:t>一、前言</w:t>
      </w:r>
    </w:p>
    <w:p w14:paraId="72B3F0D0" w14:textId="77777777" w:rsidR="002813F8" w:rsidRDefault="00BD3FAC">
      <w:pPr>
        <w:spacing w:line="360" w:lineRule="auto"/>
      </w:pPr>
      <w:r>
        <w:t>（標楷體</w:t>
      </w:r>
      <w:r>
        <w:t>21</w:t>
      </w:r>
      <w:r>
        <w:t>號字，粗體，置左，</w:t>
      </w:r>
      <w:r>
        <w:t>1.5</w:t>
      </w:r>
      <w:r>
        <w:t>倍行高、與前後段空一行）</w:t>
      </w:r>
    </w:p>
    <w:p w14:paraId="7C2A4CC7" w14:textId="77777777" w:rsidR="002813F8" w:rsidRDefault="00BD3FAC">
      <w:pPr>
        <w:spacing w:before="360" w:after="360" w:line="36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（一）「台灣文學」的形成</w:t>
      </w:r>
    </w:p>
    <w:p w14:paraId="7DD059D0" w14:textId="77777777" w:rsidR="002813F8" w:rsidRDefault="00BD3FAC">
      <w:pPr>
        <w:spacing w:line="360" w:lineRule="auto"/>
      </w:pPr>
      <w:r>
        <w:t>（標楷體</w:t>
      </w:r>
      <w:r>
        <w:t>18</w:t>
      </w:r>
      <w:r>
        <w:t>號字，粗體，置左，</w:t>
      </w:r>
      <w:r>
        <w:t>1.5</w:t>
      </w:r>
      <w:r>
        <w:t>倍行高、與前後段空一行）</w:t>
      </w:r>
    </w:p>
    <w:p w14:paraId="3D127394" w14:textId="77777777" w:rsidR="002813F8" w:rsidRDefault="00BD3FAC">
      <w:pPr>
        <w:spacing w:before="360" w:after="360" w:line="360" w:lineRule="auto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 xml:space="preserve">1. </w:t>
      </w:r>
      <w:r>
        <w:rPr>
          <w:rFonts w:eastAsia="標楷體"/>
          <w:b/>
          <w:sz w:val="30"/>
          <w:szCs w:val="30"/>
        </w:rPr>
        <w:t>台灣文學的範圍</w:t>
      </w:r>
    </w:p>
    <w:p w14:paraId="07E8C7B7" w14:textId="77777777" w:rsidR="002813F8" w:rsidRDefault="00BD3FAC">
      <w:pPr>
        <w:spacing w:line="360" w:lineRule="auto"/>
      </w:pPr>
      <w:r>
        <w:t>（標楷體</w:t>
      </w:r>
      <w:r>
        <w:t>15</w:t>
      </w:r>
      <w:r>
        <w:t>號字，粗體，置左，</w:t>
      </w:r>
      <w:r>
        <w:t>1.5</w:t>
      </w:r>
      <w:r>
        <w:t>倍行高、與前後段空一行）</w:t>
      </w:r>
    </w:p>
    <w:p w14:paraId="08426DE2" w14:textId="77777777" w:rsidR="002813F8" w:rsidRDefault="00BD3FAC">
      <w:pPr>
        <w:spacing w:before="360" w:after="360" w:line="360" w:lineRule="auto"/>
        <w:rPr>
          <w:rFonts w:eastAsia="標楷體"/>
          <w:b/>
        </w:rPr>
      </w:pPr>
      <w:r>
        <w:rPr>
          <w:rFonts w:eastAsia="標楷體"/>
          <w:b/>
        </w:rPr>
        <w:t xml:space="preserve">(1) </w:t>
      </w:r>
      <w:r>
        <w:rPr>
          <w:rFonts w:eastAsia="標楷體"/>
          <w:b/>
        </w:rPr>
        <w:t>區域劃界</w:t>
      </w:r>
    </w:p>
    <w:p w14:paraId="777E25A1" w14:textId="77777777" w:rsidR="002813F8" w:rsidRDefault="00BD3FAC">
      <w:pPr>
        <w:spacing w:line="360" w:lineRule="auto"/>
      </w:pPr>
      <w:r>
        <w:t>（標楷體</w:t>
      </w:r>
      <w:r>
        <w:t>12</w:t>
      </w:r>
      <w:r>
        <w:t>號字，粗體，置左，</w:t>
      </w:r>
      <w:r>
        <w:t>1.5</w:t>
      </w:r>
      <w:r>
        <w:t>倍行高、與前後段空一行）</w:t>
      </w:r>
    </w:p>
    <w:p w14:paraId="3D7689F9" w14:textId="77777777" w:rsidR="002813F8" w:rsidRDefault="002813F8">
      <w:pPr>
        <w:spacing w:line="360" w:lineRule="auto"/>
      </w:pPr>
    </w:p>
    <w:p w14:paraId="0797F24C" w14:textId="77777777" w:rsidR="002813F8" w:rsidRDefault="00BD3FAC">
      <w:pPr>
        <w:spacing w:line="360" w:lineRule="auto"/>
      </w:pPr>
      <w:r>
        <w:t>（段落引文，本段前後均須空一行）</w:t>
      </w:r>
    </w:p>
    <w:p w14:paraId="6B37031B" w14:textId="77777777" w:rsidR="002813F8" w:rsidRDefault="00BD3FAC">
      <w:pPr>
        <w:spacing w:line="360" w:lineRule="auto"/>
        <w:ind w:left="720"/>
        <w:jc w:val="both"/>
        <w:rPr>
          <w:rFonts w:eastAsia="標楷體"/>
        </w:rPr>
      </w:pPr>
      <w:r>
        <w:rPr>
          <w:rFonts w:eastAsia="標楷體"/>
        </w:rPr>
        <w:t>他們錯誤地認為，七</w:t>
      </w:r>
      <w:r>
        <w:rPr>
          <w:rFonts w:eastAsia="標楷體"/>
        </w:rPr>
        <w:t>○</w:t>
      </w:r>
      <w:r>
        <w:rPr>
          <w:rFonts w:eastAsia="標楷體"/>
        </w:rPr>
        <w:t>年代鄉土文學所提出的一些有關台灣社</w:t>
      </w:r>
      <w:r>
        <w:rPr>
          <w:rFonts w:eastAsia="標楷體"/>
        </w:rPr>
        <w:t>會的政治、經濟問題，也已不復存在。因此，文藝界的一些人，樂於在「後現代」的「前進」中安於現狀。所以「台灣的」後現代，是把台灣未來的現實問題</w:t>
      </w:r>
      <w:r>
        <w:rPr>
          <w:rFonts w:eastAsia="標楷體"/>
        </w:rPr>
        <w:lastRenderedPageBreak/>
        <w:t>擺一邊的文學上的維持現狀派。因此，「政治」不在他們的考慮之內。</w:t>
      </w:r>
    </w:p>
    <w:p w14:paraId="387F172C" w14:textId="77777777" w:rsidR="002813F8" w:rsidRDefault="00BD3FAC">
      <w:pPr>
        <w:spacing w:line="360" w:lineRule="auto"/>
      </w:pPr>
      <w:r>
        <w:t>（標楷體，</w:t>
      </w:r>
      <w:r>
        <w:t>12</w:t>
      </w:r>
      <w:r>
        <w:t>號字，左右對齊，</w:t>
      </w:r>
      <w:r>
        <w:t>1.5</w:t>
      </w:r>
      <w:r>
        <w:t>倍行高，整段縮排</w:t>
      </w:r>
      <w:r>
        <w:t>3</w:t>
      </w:r>
      <w:r>
        <w:t>字元，須附註腳註明出處）</w:t>
      </w:r>
    </w:p>
    <w:p w14:paraId="7EA8D044" w14:textId="77777777" w:rsidR="002813F8" w:rsidRDefault="002813F8">
      <w:pPr>
        <w:spacing w:line="360" w:lineRule="auto"/>
      </w:pPr>
    </w:p>
    <w:p w14:paraId="2D4AC660" w14:textId="77777777" w:rsidR="002813F8" w:rsidRDefault="002813F8">
      <w:pPr>
        <w:pageBreakBefore/>
        <w:widowControl/>
      </w:pPr>
    </w:p>
    <w:p w14:paraId="28A92C84" w14:textId="77777777" w:rsidR="002813F8" w:rsidRDefault="00BD3FAC">
      <w:pPr>
        <w:spacing w:line="360" w:lineRule="auto"/>
      </w:pPr>
      <w:r>
        <w:t>（參考書目須另起一頁）</w:t>
      </w:r>
    </w:p>
    <w:p w14:paraId="7D1D7D0C" w14:textId="77777777" w:rsidR="002813F8" w:rsidRDefault="00BD3FAC">
      <w:pPr>
        <w:spacing w:before="360" w:after="360" w:line="360" w:lineRule="auto"/>
        <w:rPr>
          <w:rFonts w:eastAsia="標楷體"/>
          <w:b/>
          <w:sz w:val="42"/>
          <w:szCs w:val="42"/>
        </w:rPr>
      </w:pPr>
      <w:r>
        <w:rPr>
          <w:rFonts w:eastAsia="標楷體"/>
          <w:b/>
          <w:sz w:val="42"/>
          <w:szCs w:val="42"/>
        </w:rPr>
        <w:t>參考書目</w:t>
      </w:r>
    </w:p>
    <w:p w14:paraId="6F531EEE" w14:textId="77777777" w:rsidR="002813F8" w:rsidRDefault="00BD3FAC">
      <w:pPr>
        <w:spacing w:line="360" w:lineRule="auto"/>
      </w:pPr>
      <w:r>
        <w:t>（標楷體</w:t>
      </w:r>
      <w:r>
        <w:t>21</w:t>
      </w:r>
      <w:r>
        <w:t>號字，粗體，置左，</w:t>
      </w:r>
      <w:r>
        <w:t>1.5</w:t>
      </w:r>
      <w:r>
        <w:t>倍行高、與前後段空一行）</w:t>
      </w:r>
    </w:p>
    <w:p w14:paraId="62D68E1D" w14:textId="77777777" w:rsidR="002813F8" w:rsidRDefault="00BD3FAC">
      <w:pPr>
        <w:spacing w:before="360" w:after="360" w:line="36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（一）專書與專書論文</w:t>
      </w:r>
    </w:p>
    <w:p w14:paraId="5C16DFE6" w14:textId="77777777" w:rsidR="002813F8" w:rsidRDefault="00BD3FAC">
      <w:pPr>
        <w:spacing w:line="360" w:lineRule="auto"/>
      </w:pPr>
      <w:r>
        <w:t>（標楷體</w:t>
      </w:r>
      <w:r>
        <w:t>18</w:t>
      </w:r>
      <w:r>
        <w:t>號字，粗體，置左，</w:t>
      </w:r>
      <w:r>
        <w:t>1.5</w:t>
      </w:r>
      <w:r>
        <w:t>倍行高、與前後段空一行）</w:t>
      </w:r>
    </w:p>
    <w:p w14:paraId="749873F0" w14:textId="77777777" w:rsidR="002813F8" w:rsidRDefault="00BD3FAC">
      <w:pPr>
        <w:spacing w:line="360" w:lineRule="auto"/>
        <w:ind w:left="960" w:hanging="960"/>
      </w:pPr>
      <w:r>
        <w:t>陳平原，</w:t>
      </w:r>
      <w:proofErr w:type="gramStart"/>
      <w:r>
        <w:t>《</w:t>
      </w:r>
      <w:proofErr w:type="gramEnd"/>
      <w:r>
        <w:t>小說史：理論與實踐</w:t>
      </w:r>
      <w:proofErr w:type="gramStart"/>
      <w:r>
        <w:t>》（</w:t>
      </w:r>
      <w:proofErr w:type="gramEnd"/>
      <w:r>
        <w:t>中國北京：北京大學出版部，</w:t>
      </w:r>
      <w:r>
        <w:t>1993.03</w:t>
      </w:r>
      <w:proofErr w:type="gramStart"/>
      <w:r>
        <w:t>）</w:t>
      </w:r>
      <w:proofErr w:type="gramEnd"/>
      <w:r>
        <w:t>。</w:t>
      </w:r>
    </w:p>
    <w:p w14:paraId="17A4A1EB" w14:textId="77777777" w:rsidR="002813F8" w:rsidRDefault="00BD3FAC">
      <w:pPr>
        <w:spacing w:line="360" w:lineRule="auto"/>
        <w:ind w:left="960" w:hanging="960"/>
      </w:pPr>
      <w:r>
        <w:t>施懿琳、許俊雅、楊翠，《台中縣文學發展史田野調查報告書》（台中縣立文化中心，</w:t>
      </w:r>
      <w:r>
        <w:t>1993.06</w:t>
      </w:r>
      <w:r>
        <w:t>）。</w:t>
      </w:r>
    </w:p>
    <w:p w14:paraId="21E48539" w14:textId="77777777" w:rsidR="002813F8" w:rsidRDefault="00BD3FAC">
      <w:pPr>
        <w:spacing w:line="360" w:lineRule="auto"/>
      </w:pPr>
      <w:r>
        <w:t>（每筆書目以作者姓名排序，新細明體</w:t>
      </w:r>
      <w:r>
        <w:t>/ Times New Roman 12</w:t>
      </w:r>
      <w:r>
        <w:t>號字，首行</w:t>
      </w:r>
      <w:proofErr w:type="gramStart"/>
      <w:r>
        <w:t>凸</w:t>
      </w:r>
      <w:proofErr w:type="gramEnd"/>
      <w:r>
        <w:t>排</w:t>
      </w:r>
      <w:r>
        <w:t>4</w:t>
      </w:r>
      <w:r>
        <w:t>字元，</w:t>
      </w:r>
      <w:r>
        <w:t>1.5</w:t>
      </w:r>
      <w:r>
        <w:t>倍行高，左右對齊，前後段</w:t>
      </w:r>
      <w:r>
        <w:rPr>
          <w:b/>
        </w:rPr>
        <w:t>無須</w:t>
      </w:r>
      <w:r>
        <w:t>空行）</w:t>
      </w:r>
    </w:p>
    <w:p w14:paraId="56D78ECF" w14:textId="77777777" w:rsidR="002813F8" w:rsidRDefault="002813F8">
      <w:pPr>
        <w:spacing w:line="360" w:lineRule="auto"/>
        <w:ind w:left="960" w:hanging="960"/>
      </w:pPr>
    </w:p>
    <w:p w14:paraId="268E7065" w14:textId="77777777" w:rsidR="002813F8" w:rsidRDefault="002813F8">
      <w:pPr>
        <w:widowControl/>
        <w:rPr>
          <w:rFonts w:eastAsia="標楷體"/>
          <w:b/>
          <w:sz w:val="48"/>
          <w:szCs w:val="48"/>
        </w:rPr>
        <w:sectPr w:rsidR="002813F8">
          <w:headerReference w:type="default" r:id="rId10"/>
          <w:footerReference w:type="default" r:id="rId11"/>
          <w:pgSz w:w="11906" w:h="16838"/>
          <w:pgMar w:top="1701" w:right="1701" w:bottom="1701" w:left="1701" w:header="851" w:footer="992" w:gutter="0"/>
          <w:cols w:space="720"/>
          <w:docGrid w:type="lines" w:linePitch="454"/>
        </w:sectPr>
      </w:pPr>
    </w:p>
    <w:p w14:paraId="417A9A53" w14:textId="11F680CA" w:rsidR="002813F8" w:rsidRDefault="00BD3FAC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lastRenderedPageBreak/>
        <w:t>國立中正大學台灣文學</w:t>
      </w:r>
      <w:r w:rsidR="004C75DC">
        <w:rPr>
          <w:rFonts w:eastAsia="標楷體" w:hint="eastAsia"/>
          <w:b/>
          <w:sz w:val="48"/>
          <w:szCs w:val="48"/>
        </w:rPr>
        <w:t>與創意應用</w:t>
      </w:r>
      <w:r>
        <w:rPr>
          <w:rFonts w:eastAsia="標楷體"/>
          <w:b/>
          <w:sz w:val="48"/>
          <w:szCs w:val="48"/>
        </w:rPr>
        <w:t>研究所碩士論文</w:t>
      </w:r>
    </w:p>
    <w:p w14:paraId="177F2E82" w14:textId="77777777" w:rsidR="002813F8" w:rsidRDefault="002813F8">
      <w:pPr>
        <w:spacing w:line="360" w:lineRule="auto"/>
      </w:pPr>
    </w:p>
    <w:p w14:paraId="0527E83A" w14:textId="77777777" w:rsidR="002813F8" w:rsidRDefault="00BD3FAC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指導教授：江寶釵博士</w:t>
      </w:r>
    </w:p>
    <w:p w14:paraId="6704B8FB" w14:textId="77777777" w:rsidR="002813F8" w:rsidRDefault="00BD3FAC">
      <w:r>
        <w:t>（此兩行文字自本頁最上緣處排起，碩士論文、指導教授姓名之間空一行，標楷體</w:t>
      </w:r>
      <w:r>
        <w:t>2</w:t>
      </w:r>
      <w:r>
        <w:t>4</w:t>
      </w:r>
      <w:r>
        <w:t>號字，粗體，置中）</w:t>
      </w:r>
    </w:p>
    <w:p w14:paraId="3B397310" w14:textId="77777777" w:rsidR="002813F8" w:rsidRDefault="002813F8">
      <w:pPr>
        <w:spacing w:line="360" w:lineRule="auto"/>
      </w:pPr>
    </w:p>
    <w:p w14:paraId="26000CA6" w14:textId="77777777" w:rsidR="002813F8" w:rsidRDefault="002813F8">
      <w:pPr>
        <w:spacing w:line="360" w:lineRule="auto"/>
      </w:pPr>
    </w:p>
    <w:p w14:paraId="6AF1FBFE" w14:textId="77777777" w:rsidR="002813F8" w:rsidRDefault="002813F8">
      <w:pPr>
        <w:spacing w:line="360" w:lineRule="auto"/>
      </w:pPr>
    </w:p>
    <w:p w14:paraId="605D283F" w14:textId="77777777" w:rsidR="002813F8" w:rsidRDefault="002813F8">
      <w:pPr>
        <w:spacing w:line="360" w:lineRule="auto"/>
      </w:pPr>
    </w:p>
    <w:p w14:paraId="70DDE528" w14:textId="77777777" w:rsidR="002813F8" w:rsidRDefault="00BD3FAC">
      <w:pPr>
        <w:jc w:val="center"/>
        <w:rPr>
          <w:rFonts w:eastAsia="標楷體"/>
          <w:b/>
          <w:sz w:val="64"/>
          <w:szCs w:val="64"/>
        </w:rPr>
      </w:pPr>
      <w:r>
        <w:rPr>
          <w:rFonts w:eastAsia="標楷體"/>
          <w:b/>
          <w:sz w:val="64"/>
          <w:szCs w:val="64"/>
        </w:rPr>
        <w:t>世紀末台灣現代</w:t>
      </w:r>
      <w:proofErr w:type="gramStart"/>
      <w:r>
        <w:rPr>
          <w:rFonts w:eastAsia="標楷體"/>
          <w:b/>
          <w:sz w:val="64"/>
          <w:szCs w:val="64"/>
        </w:rPr>
        <w:t>詩跨媒及</w:t>
      </w:r>
      <w:proofErr w:type="gramEnd"/>
      <w:r>
        <w:rPr>
          <w:rFonts w:eastAsia="標楷體"/>
          <w:b/>
          <w:sz w:val="64"/>
          <w:szCs w:val="64"/>
        </w:rPr>
        <w:t>出版研究</w:t>
      </w:r>
    </w:p>
    <w:p w14:paraId="0BAD1B6E" w14:textId="77777777" w:rsidR="002813F8" w:rsidRDefault="00BD3FAC">
      <w:r>
        <w:t>（與指導教授姓名之間空</w:t>
      </w:r>
      <w:r>
        <w:t>4</w:t>
      </w:r>
      <w:r>
        <w:t>行，標楷體</w:t>
      </w:r>
      <w:r>
        <w:t>32</w:t>
      </w:r>
      <w:r>
        <w:t>號字粗體，置中，若題目過長得斟酌縮小字型大小）</w:t>
      </w:r>
    </w:p>
    <w:p w14:paraId="0B021405" w14:textId="77777777" w:rsidR="002813F8" w:rsidRDefault="002813F8">
      <w:pPr>
        <w:spacing w:line="360" w:lineRule="auto"/>
      </w:pPr>
    </w:p>
    <w:p w14:paraId="69C6BB1C" w14:textId="77777777" w:rsidR="002813F8" w:rsidRDefault="002813F8">
      <w:pPr>
        <w:spacing w:line="360" w:lineRule="auto"/>
      </w:pPr>
    </w:p>
    <w:p w14:paraId="08052353" w14:textId="77777777" w:rsidR="002813F8" w:rsidRDefault="00BD3FAC">
      <w:pPr>
        <w:spacing w:line="360" w:lineRule="auto"/>
        <w:jc w:val="center"/>
      </w:pPr>
      <w:r>
        <w:rPr>
          <w:rFonts w:eastAsia="標楷體"/>
          <w:b/>
          <w:sz w:val="48"/>
          <w:szCs w:val="48"/>
        </w:rPr>
        <w:t>碩士班研究生：王</w:t>
      </w:r>
      <w:r>
        <w:rPr>
          <w:rFonts w:ascii="標楷體" w:eastAsia="標楷體" w:hAnsi="標楷體"/>
          <w:b/>
          <w:sz w:val="48"/>
          <w:szCs w:val="48"/>
        </w:rPr>
        <w:t>○○</w:t>
      </w:r>
    </w:p>
    <w:p w14:paraId="4828EE2F" w14:textId="77777777" w:rsidR="002813F8" w:rsidRDefault="00BD3FAC">
      <w:pPr>
        <w:jc w:val="center"/>
      </w:pPr>
      <w:r>
        <w:t>（標楷體</w:t>
      </w:r>
      <w:r>
        <w:t>24</w:t>
      </w:r>
      <w:r>
        <w:t>號字粗體，置中）</w:t>
      </w:r>
    </w:p>
    <w:p w14:paraId="65466267" w14:textId="77777777" w:rsidR="002813F8" w:rsidRDefault="00BD3FAC">
      <w:pPr>
        <w:spacing w:line="360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中華民國一一三年一月二十六日</w:t>
      </w:r>
    </w:p>
    <w:p w14:paraId="583A07BF" w14:textId="77777777" w:rsidR="002813F8" w:rsidRDefault="00BD3FAC">
      <w:pPr>
        <w:spacing w:line="360" w:lineRule="auto"/>
        <w:jc w:val="center"/>
      </w:pPr>
      <w:r>
        <w:lastRenderedPageBreak/>
        <w:t>（標楷體</w:t>
      </w:r>
      <w:r>
        <w:t>20</w:t>
      </w:r>
      <w:r>
        <w:t>號字粗體，置中，日期請填論文口試日期）</w:t>
      </w:r>
    </w:p>
    <w:p w14:paraId="45480DAB" w14:textId="77777777" w:rsidR="002813F8" w:rsidRDefault="00BD3FAC">
      <w:pPr>
        <w:widowControl/>
      </w:pPr>
      <w:r>
        <w:t>（研究生姓名與日期自頁最下緣處排起，兩行之間空一行）</w:t>
      </w:r>
    </w:p>
    <w:p w14:paraId="78412672" w14:textId="77777777" w:rsidR="002813F8" w:rsidRDefault="002813F8">
      <w:pPr>
        <w:pageBreakBefore/>
        <w:widowControl/>
      </w:pPr>
    </w:p>
    <w:p w14:paraId="766CCEA2" w14:textId="77777777" w:rsidR="002813F8" w:rsidRDefault="00BD3FAC">
      <w:pPr>
        <w:spacing w:before="360" w:after="360" w:line="360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序言</w:t>
      </w:r>
    </w:p>
    <w:p w14:paraId="47401A5B" w14:textId="77777777" w:rsidR="002813F8" w:rsidRDefault="00BD3FAC">
      <w:r>
        <w:t>（標楷體</w:t>
      </w:r>
      <w:r>
        <w:t>24</w:t>
      </w:r>
      <w:r>
        <w:t>號字、粗體，</w:t>
      </w:r>
      <w:r>
        <w:t>1.5</w:t>
      </w:r>
      <w:r>
        <w:t>倍行高、置中、與前後段空一行）</w:t>
      </w:r>
    </w:p>
    <w:p w14:paraId="013FF87E" w14:textId="77777777" w:rsidR="002813F8" w:rsidRDefault="002813F8">
      <w:pPr>
        <w:widowControl/>
      </w:pPr>
    </w:p>
    <w:p w14:paraId="0E2CAEAD" w14:textId="77777777" w:rsidR="002813F8" w:rsidRDefault="002813F8">
      <w:pPr>
        <w:widowControl/>
      </w:pPr>
    </w:p>
    <w:p w14:paraId="6335DF77" w14:textId="77777777" w:rsidR="002813F8" w:rsidRDefault="002813F8">
      <w:pPr>
        <w:pageBreakBefore/>
        <w:widowControl/>
      </w:pPr>
    </w:p>
    <w:p w14:paraId="24CABB8D" w14:textId="77777777" w:rsidR="002813F8" w:rsidRDefault="00BD3FAC">
      <w:pPr>
        <w:spacing w:before="360" w:after="360" w:line="360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目次</w:t>
      </w:r>
    </w:p>
    <w:p w14:paraId="1089CDD1" w14:textId="77777777" w:rsidR="002813F8" w:rsidRDefault="00BD3FAC">
      <w:r>
        <w:t>（標楷體</w:t>
      </w:r>
      <w:r>
        <w:t>24</w:t>
      </w:r>
      <w:r>
        <w:t>號字、粗體，</w:t>
      </w:r>
      <w:r>
        <w:t>1.5</w:t>
      </w:r>
      <w:r>
        <w:t>倍行高、置中、與前後段空一行）</w:t>
      </w:r>
    </w:p>
    <w:p w14:paraId="11A98A3E" w14:textId="77777777" w:rsidR="002813F8" w:rsidRDefault="002813F8">
      <w:pPr>
        <w:spacing w:line="360" w:lineRule="auto"/>
      </w:pPr>
    </w:p>
    <w:p w14:paraId="302932A8" w14:textId="77777777" w:rsidR="002813F8" w:rsidRDefault="00BD3FAC">
      <w:proofErr w:type="gramStart"/>
      <w:r>
        <w:t>（</w:t>
      </w:r>
      <w:proofErr w:type="gramEnd"/>
      <w:r>
        <w:t>新細明體</w:t>
      </w:r>
      <w:r>
        <w:t>12</w:t>
      </w:r>
      <w:r>
        <w:t>號字，</w:t>
      </w:r>
      <w:r>
        <w:t>1.5</w:t>
      </w:r>
      <w:r>
        <w:t>倍行高，標出</w:t>
      </w:r>
      <w:r>
        <w:t>3</w:t>
      </w:r>
      <w:r>
        <w:t>層：「章」、「節」、「</w:t>
      </w:r>
      <w:proofErr w:type="gramStart"/>
      <w:r>
        <w:t>一</w:t>
      </w:r>
      <w:proofErr w:type="gramEnd"/>
      <w:r>
        <w:t>」</w:t>
      </w:r>
      <w:proofErr w:type="gramStart"/>
      <w:r>
        <w:t>）</w:t>
      </w:r>
      <w:proofErr w:type="gramEnd"/>
    </w:p>
    <w:p w14:paraId="37893178" w14:textId="77777777" w:rsidR="002813F8" w:rsidRDefault="00BD3FAC">
      <w:pPr>
        <w:spacing w:line="360" w:lineRule="auto"/>
      </w:pPr>
      <w:r>
        <w:t>第一章　緒論</w:t>
      </w:r>
      <w:r>
        <w:t>…</w:t>
      </w:r>
      <w:proofErr w:type="gramStart"/>
      <w:r>
        <w:t>……………………………………………………</w:t>
      </w:r>
      <w:proofErr w:type="gramEnd"/>
      <w:r>
        <w:t>………………….</w:t>
      </w:r>
      <w:proofErr w:type="gramStart"/>
      <w:r>
        <w:t>..</w:t>
      </w:r>
      <w:proofErr w:type="gramEnd"/>
      <w:r>
        <w:t>1</w:t>
      </w:r>
    </w:p>
    <w:p w14:paraId="253BABA7" w14:textId="77777777" w:rsidR="002813F8" w:rsidRDefault="00BD3FAC">
      <w:pPr>
        <w:spacing w:line="360" w:lineRule="auto"/>
        <w:ind w:firstLine="240"/>
      </w:pPr>
      <w:r>
        <w:t>第一節　研究動機與問題意識</w:t>
      </w:r>
      <w:r>
        <w:t>…</w:t>
      </w:r>
      <w:proofErr w:type="gramStart"/>
      <w:r>
        <w:t>…………………………………………………</w:t>
      </w:r>
      <w:proofErr w:type="gramEnd"/>
      <w:r>
        <w:t>.</w:t>
      </w:r>
      <w:proofErr w:type="gramStart"/>
      <w:r>
        <w:t>..</w:t>
      </w:r>
      <w:proofErr w:type="gramEnd"/>
      <w:r>
        <w:t>1</w:t>
      </w:r>
    </w:p>
    <w:p w14:paraId="7D34DE16" w14:textId="77777777" w:rsidR="002813F8" w:rsidRDefault="00BD3FAC">
      <w:pPr>
        <w:spacing w:line="360" w:lineRule="auto"/>
        <w:ind w:firstLine="240"/>
      </w:pPr>
      <w:r>
        <w:t xml:space="preserve">　一、</w:t>
      </w:r>
      <w:r>
        <w:t>…</w:t>
      </w:r>
      <w:proofErr w:type="gramStart"/>
      <w:r>
        <w:t>……………………………………………………</w:t>
      </w:r>
      <w:proofErr w:type="gramEnd"/>
      <w:r>
        <w:t>………………………….1</w:t>
      </w:r>
    </w:p>
    <w:p w14:paraId="7038E993" w14:textId="77777777" w:rsidR="002813F8" w:rsidRDefault="00BD3FAC">
      <w:pPr>
        <w:spacing w:line="360" w:lineRule="auto"/>
        <w:ind w:firstLine="240"/>
      </w:pPr>
      <w:r>
        <w:t xml:space="preserve">　二、</w:t>
      </w:r>
      <w:r>
        <w:t>…</w:t>
      </w:r>
      <w:proofErr w:type="gramStart"/>
      <w:r>
        <w:t>……………………………………………………</w:t>
      </w:r>
      <w:proofErr w:type="gramEnd"/>
      <w:r>
        <w:t>………………………….2</w:t>
      </w:r>
    </w:p>
    <w:p w14:paraId="5265A8B5" w14:textId="77777777" w:rsidR="002813F8" w:rsidRDefault="00BD3FAC">
      <w:pPr>
        <w:spacing w:line="360" w:lineRule="auto"/>
        <w:ind w:firstLine="240"/>
      </w:pPr>
      <w:r>
        <w:t>第二節　文獻回顧</w:t>
      </w:r>
      <w:r>
        <w:t>…</w:t>
      </w:r>
      <w:proofErr w:type="gramStart"/>
      <w:r>
        <w:t>……………………………………………………</w:t>
      </w:r>
      <w:proofErr w:type="gramEnd"/>
      <w:r>
        <w:t>………….11</w:t>
      </w:r>
    </w:p>
    <w:p w14:paraId="21060EC8" w14:textId="77777777" w:rsidR="002813F8" w:rsidRDefault="00BD3FAC">
      <w:pPr>
        <w:spacing w:line="360" w:lineRule="auto"/>
        <w:ind w:firstLine="240"/>
      </w:pPr>
      <w:r>
        <w:t>第</w:t>
      </w:r>
      <w:r>
        <w:t>三節　章節架構與說明</w:t>
      </w:r>
      <w:r>
        <w:t>…</w:t>
      </w:r>
      <w:proofErr w:type="gramStart"/>
      <w:r>
        <w:t>……………………………………………………</w:t>
      </w:r>
      <w:proofErr w:type="gramEnd"/>
      <w:r>
        <w:t>….21</w:t>
      </w:r>
    </w:p>
    <w:p w14:paraId="0071DF22" w14:textId="77777777" w:rsidR="002813F8" w:rsidRDefault="00BD3FAC">
      <w:pPr>
        <w:spacing w:line="360" w:lineRule="auto"/>
      </w:pPr>
      <w:r>
        <w:t>第五章　結論</w:t>
      </w:r>
      <w:r>
        <w:t>…</w:t>
      </w:r>
      <w:proofErr w:type="gramStart"/>
      <w:r>
        <w:t>……………………………………………………</w:t>
      </w:r>
      <w:proofErr w:type="gramEnd"/>
      <w:r>
        <w:t>………………151</w:t>
      </w:r>
    </w:p>
    <w:p w14:paraId="2B89D1FA" w14:textId="77777777" w:rsidR="002813F8" w:rsidRDefault="00BD3FAC">
      <w:pPr>
        <w:spacing w:line="360" w:lineRule="auto"/>
      </w:pPr>
      <w:r>
        <w:t>附錄</w:t>
      </w:r>
      <w:r>
        <w:t>…</w:t>
      </w:r>
      <w:proofErr w:type="gramStart"/>
      <w:r>
        <w:t>……………………………………………………</w:t>
      </w:r>
      <w:proofErr w:type="gramEnd"/>
      <w:r>
        <w:t>……………………….</w:t>
      </w:r>
      <w:proofErr w:type="gramStart"/>
      <w:r>
        <w:t>..</w:t>
      </w:r>
      <w:proofErr w:type="gramEnd"/>
      <w:r>
        <w:t>…171</w:t>
      </w:r>
    </w:p>
    <w:p w14:paraId="61492741" w14:textId="77777777" w:rsidR="002813F8" w:rsidRDefault="00BD3FAC">
      <w:pPr>
        <w:spacing w:line="360" w:lineRule="auto"/>
      </w:pPr>
      <w:r>
        <w:t>參考書目</w:t>
      </w:r>
      <w:r>
        <w:t>…</w:t>
      </w:r>
      <w:proofErr w:type="gramStart"/>
      <w:r>
        <w:t>……………………………………………………</w:t>
      </w:r>
      <w:proofErr w:type="gramEnd"/>
      <w:r>
        <w:t>…………….………181</w:t>
      </w:r>
    </w:p>
    <w:p w14:paraId="4E73E03C" w14:textId="77777777" w:rsidR="002813F8" w:rsidRDefault="002813F8">
      <w:pPr>
        <w:spacing w:line="360" w:lineRule="auto"/>
      </w:pPr>
    </w:p>
    <w:p w14:paraId="4E6E4A71" w14:textId="77777777" w:rsidR="002813F8" w:rsidRDefault="002813F8">
      <w:pPr>
        <w:pageBreakBefore/>
        <w:widowControl/>
      </w:pPr>
    </w:p>
    <w:p w14:paraId="782AB96C" w14:textId="77777777" w:rsidR="002813F8" w:rsidRDefault="00BD3FAC">
      <w:pPr>
        <w:spacing w:before="360" w:after="360" w:line="360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圖目次</w:t>
      </w:r>
    </w:p>
    <w:p w14:paraId="1A18656A" w14:textId="77777777" w:rsidR="002813F8" w:rsidRDefault="00BD3FAC">
      <w:r>
        <w:t>（標楷體</w:t>
      </w:r>
      <w:r>
        <w:t>24</w:t>
      </w:r>
      <w:r>
        <w:t>號字、粗體，</w:t>
      </w:r>
      <w:r>
        <w:t>1.5</w:t>
      </w:r>
      <w:r>
        <w:t>倍行高、置中、與前後段空一行）</w:t>
      </w:r>
    </w:p>
    <w:p w14:paraId="34F74CAE" w14:textId="77777777" w:rsidR="002813F8" w:rsidRDefault="002813F8">
      <w:pPr>
        <w:spacing w:line="360" w:lineRule="auto"/>
      </w:pPr>
    </w:p>
    <w:p w14:paraId="0E457965" w14:textId="77777777" w:rsidR="002813F8" w:rsidRDefault="00BD3FAC">
      <w:r>
        <w:t>（新細明體</w:t>
      </w:r>
      <w:r>
        <w:t>12</w:t>
      </w:r>
      <w:r>
        <w:t>號字，</w:t>
      </w:r>
      <w:r>
        <w:t>1.5</w:t>
      </w:r>
      <w:r>
        <w:t>倍行高，左邊縮排</w:t>
      </w:r>
      <w:r>
        <w:t>2</w:t>
      </w:r>
      <w:r>
        <w:t>字元）</w:t>
      </w:r>
    </w:p>
    <w:p w14:paraId="1A4EC46D" w14:textId="77777777" w:rsidR="002813F8" w:rsidRDefault="00BD3FAC">
      <w:pPr>
        <w:spacing w:line="360" w:lineRule="auto"/>
        <w:ind w:left="480"/>
      </w:pPr>
      <w:r>
        <w:t>圖</w:t>
      </w:r>
      <w:r>
        <w:t>1-1</w:t>
      </w:r>
      <w:r>
        <w:t>：葉石濤文學地圖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…………………………………………………</w:t>
      </w:r>
      <w:proofErr w:type="gramEnd"/>
      <w:r>
        <w:rPr>
          <w:rFonts w:eastAsia="標楷體"/>
        </w:rPr>
        <w:t>.</w:t>
      </w:r>
      <w:proofErr w:type="gramStart"/>
      <w:r>
        <w:rPr>
          <w:rFonts w:eastAsia="標楷體"/>
        </w:rPr>
        <w:t>..</w:t>
      </w:r>
      <w:proofErr w:type="gramEnd"/>
      <w:r>
        <w:t>1</w:t>
      </w:r>
    </w:p>
    <w:p w14:paraId="5AD24DEE" w14:textId="77777777" w:rsidR="002813F8" w:rsidRDefault="00BD3FAC">
      <w:pPr>
        <w:spacing w:line="360" w:lineRule="auto"/>
        <w:ind w:left="480"/>
      </w:pPr>
      <w:r>
        <w:t>圖</w:t>
      </w:r>
      <w:r>
        <w:t>1-2</w:t>
      </w:r>
      <w:r>
        <w:t>：</w:t>
      </w:r>
      <w:proofErr w:type="gramStart"/>
      <w:r>
        <w:t>臺</w:t>
      </w:r>
      <w:proofErr w:type="gramEnd"/>
      <w:r>
        <w:t>南府城巡禮</w:t>
      </w:r>
      <w:r>
        <w:t>…</w:t>
      </w:r>
      <w:proofErr w:type="gramStart"/>
      <w:r>
        <w:t>…………………………………………………</w:t>
      </w:r>
      <w:proofErr w:type="gramEnd"/>
      <w:r>
        <w:t>……12</w:t>
      </w:r>
    </w:p>
    <w:p w14:paraId="5104967A" w14:textId="77777777" w:rsidR="002813F8" w:rsidRDefault="00BD3FAC">
      <w:pPr>
        <w:spacing w:line="360" w:lineRule="auto"/>
        <w:ind w:left="480"/>
      </w:pPr>
      <w:r>
        <w:t>圖</w:t>
      </w:r>
      <w:r>
        <w:t>2-1</w:t>
      </w:r>
      <w:r>
        <w:t>：</w:t>
      </w:r>
      <w:proofErr w:type="gramStart"/>
      <w:r>
        <w:t>臺南舊</w:t>
      </w:r>
      <w:proofErr w:type="gramEnd"/>
      <w:r>
        <w:t>城牆位置圖</w:t>
      </w:r>
      <w:r>
        <w:t>…</w:t>
      </w:r>
      <w:proofErr w:type="gramStart"/>
      <w:r>
        <w:t>………………………………………………</w:t>
      </w:r>
      <w:proofErr w:type="gramEnd"/>
      <w:r>
        <w:t>.</w:t>
      </w:r>
      <w:proofErr w:type="gramStart"/>
      <w:r>
        <w:t>..</w:t>
      </w:r>
      <w:proofErr w:type="gramEnd"/>
      <w:r>
        <w:t>…35</w:t>
      </w:r>
    </w:p>
    <w:p w14:paraId="380D9931" w14:textId="77777777" w:rsidR="002813F8" w:rsidRDefault="00BD3FAC">
      <w:pPr>
        <w:spacing w:line="360" w:lineRule="auto"/>
        <w:ind w:left="480"/>
      </w:pPr>
      <w:r>
        <w:t>圖</w:t>
      </w:r>
      <w:r>
        <w:t>3-1</w:t>
      </w:r>
      <w:r>
        <w:t>：</w:t>
      </w:r>
      <w:proofErr w:type="gramStart"/>
      <w:r>
        <w:t>臺</w:t>
      </w:r>
      <w:proofErr w:type="gramEnd"/>
      <w:r>
        <w:t>南</w:t>
      </w:r>
      <w:proofErr w:type="gramStart"/>
      <w:r>
        <w:t>進市第</w:t>
      </w:r>
      <w:proofErr w:type="gramEnd"/>
      <w:r>
        <w:t>…</w:t>
      </w:r>
      <w:proofErr w:type="gramStart"/>
      <w:r>
        <w:t>………………………………………………</w:t>
      </w:r>
      <w:proofErr w:type="gramEnd"/>
      <w:r>
        <w:t>…………51</w:t>
      </w:r>
    </w:p>
    <w:p w14:paraId="7CBAC297" w14:textId="77777777" w:rsidR="002813F8" w:rsidRDefault="002813F8">
      <w:pPr>
        <w:widowControl/>
        <w:spacing w:line="360" w:lineRule="auto"/>
      </w:pPr>
    </w:p>
    <w:p w14:paraId="23C81A3C" w14:textId="77777777" w:rsidR="002813F8" w:rsidRDefault="002813F8">
      <w:pPr>
        <w:widowControl/>
        <w:spacing w:line="360" w:lineRule="auto"/>
      </w:pPr>
    </w:p>
    <w:p w14:paraId="4EA3418B" w14:textId="77777777" w:rsidR="002813F8" w:rsidRDefault="002813F8">
      <w:pPr>
        <w:pageBreakBefore/>
        <w:widowControl/>
        <w:spacing w:line="360" w:lineRule="auto"/>
      </w:pPr>
    </w:p>
    <w:p w14:paraId="681651DA" w14:textId="77777777" w:rsidR="002813F8" w:rsidRDefault="00BD3FAC">
      <w:pPr>
        <w:spacing w:before="360" w:after="360" w:line="360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表目次</w:t>
      </w:r>
    </w:p>
    <w:p w14:paraId="3B4F08AA" w14:textId="77777777" w:rsidR="002813F8" w:rsidRDefault="00BD3FAC">
      <w:r>
        <w:t>（標楷體</w:t>
      </w:r>
      <w:r>
        <w:t>24</w:t>
      </w:r>
      <w:r>
        <w:t>號字、粗體，</w:t>
      </w:r>
      <w:r>
        <w:t>1.5</w:t>
      </w:r>
      <w:r>
        <w:t>倍行高、置中、與前後段空一行）</w:t>
      </w:r>
    </w:p>
    <w:p w14:paraId="620C2DE2" w14:textId="77777777" w:rsidR="002813F8" w:rsidRDefault="002813F8">
      <w:pPr>
        <w:spacing w:line="360" w:lineRule="auto"/>
      </w:pPr>
    </w:p>
    <w:p w14:paraId="084925ED" w14:textId="77777777" w:rsidR="002813F8" w:rsidRDefault="00BD3FAC">
      <w:r>
        <w:t>（新細明體</w:t>
      </w:r>
      <w:r>
        <w:t>12</w:t>
      </w:r>
      <w:r>
        <w:t>號字，</w:t>
      </w:r>
      <w:r>
        <w:t>1.5</w:t>
      </w:r>
      <w:r>
        <w:t>倍行高，左邊縮排</w:t>
      </w:r>
      <w:r>
        <w:t>2</w:t>
      </w:r>
      <w:r>
        <w:t>字元）</w:t>
      </w:r>
    </w:p>
    <w:p w14:paraId="79409B02" w14:textId="77777777" w:rsidR="002813F8" w:rsidRDefault="00BD3FAC">
      <w:pPr>
        <w:spacing w:line="360" w:lineRule="auto"/>
        <w:ind w:left="480"/>
      </w:pPr>
      <w:r>
        <w:t>表</w:t>
      </w:r>
      <w:r>
        <w:t>2-1</w:t>
      </w:r>
      <w:r>
        <w:t>：乙未割</w:t>
      </w:r>
      <w:proofErr w:type="gramStart"/>
      <w:r>
        <w:t>臺</w:t>
      </w:r>
      <w:proofErr w:type="gramEnd"/>
      <w:r>
        <w:t>西渡文人統計表</w:t>
      </w:r>
      <w:r>
        <w:t>…</w:t>
      </w:r>
      <w:proofErr w:type="gramStart"/>
      <w:r>
        <w:t>……………………………………</w:t>
      </w:r>
      <w:proofErr w:type="gramEnd"/>
      <w:r>
        <w:t>.</w:t>
      </w:r>
      <w:proofErr w:type="gramStart"/>
      <w:r>
        <w:t>..</w:t>
      </w:r>
      <w:proofErr w:type="gramEnd"/>
      <w:r>
        <w:t>…37</w:t>
      </w:r>
    </w:p>
    <w:p w14:paraId="3E87987C" w14:textId="77777777" w:rsidR="002813F8" w:rsidRDefault="00BD3FAC">
      <w:pPr>
        <w:spacing w:line="360" w:lineRule="auto"/>
        <w:ind w:left="480"/>
      </w:pPr>
      <w:r>
        <w:t>表</w:t>
      </w:r>
      <w:r>
        <w:t>3-1</w:t>
      </w:r>
      <w:r>
        <w:t>：</w:t>
      </w:r>
      <w:proofErr w:type="gramStart"/>
      <w:r>
        <w:t>揚文會</w:t>
      </w:r>
      <w:proofErr w:type="gramEnd"/>
      <w:r>
        <w:t>人數統計表</w:t>
      </w:r>
      <w:r>
        <w:t>…</w:t>
      </w:r>
      <w:proofErr w:type="gramStart"/>
      <w:r>
        <w:t>………</w:t>
      </w:r>
      <w:r>
        <w:t>…………………………………………</w:t>
      </w:r>
      <w:proofErr w:type="gramEnd"/>
      <w:r>
        <w:t>…60</w:t>
      </w:r>
    </w:p>
    <w:p w14:paraId="72F19127" w14:textId="77777777" w:rsidR="002813F8" w:rsidRDefault="002813F8">
      <w:pPr>
        <w:widowControl/>
      </w:pPr>
    </w:p>
    <w:p w14:paraId="385A89A4" w14:textId="77777777" w:rsidR="002813F8" w:rsidRDefault="002813F8">
      <w:pPr>
        <w:pageBreakBefore/>
        <w:widowControl/>
      </w:pPr>
    </w:p>
    <w:p w14:paraId="045F37D1" w14:textId="77777777" w:rsidR="002813F8" w:rsidRDefault="00BD3FAC">
      <w:pPr>
        <w:spacing w:before="360" w:after="36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被訴說的歷史主體</w:t>
      </w:r>
      <w:proofErr w:type="gramStart"/>
      <w:r>
        <w:rPr>
          <w:rFonts w:eastAsia="標楷體"/>
          <w:b/>
          <w:sz w:val="36"/>
          <w:szCs w:val="36"/>
        </w:rPr>
        <w:t>——</w:t>
      </w:r>
      <w:proofErr w:type="gramEnd"/>
      <w:r>
        <w:rPr>
          <w:rFonts w:eastAsia="標楷體"/>
          <w:b/>
          <w:sz w:val="36"/>
          <w:szCs w:val="36"/>
        </w:rPr>
        <w:t>鄭清文的小說「物體」系</w:t>
      </w:r>
    </w:p>
    <w:p w14:paraId="53ECFB3B" w14:textId="77777777" w:rsidR="002813F8" w:rsidRDefault="00BD3FAC">
      <w:r>
        <w:t>（標楷體</w:t>
      </w:r>
      <w:r>
        <w:t>18</w:t>
      </w:r>
      <w:r>
        <w:t>號字，粗體，</w:t>
      </w:r>
      <w:r>
        <w:t>1.5</w:t>
      </w:r>
      <w:r>
        <w:t>倍行高、置中、與前後段空一行）</w:t>
      </w:r>
    </w:p>
    <w:p w14:paraId="456EEA03" w14:textId="77777777" w:rsidR="002813F8" w:rsidRDefault="00BD3FAC">
      <w:pPr>
        <w:spacing w:before="360" w:after="360"/>
        <w:jc w:val="center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>陳國偉</w:t>
      </w:r>
    </w:p>
    <w:p w14:paraId="4B145E4A" w14:textId="77777777" w:rsidR="002813F8" w:rsidRDefault="00BD3FAC">
      <w:pPr>
        <w:spacing w:before="360" w:after="720" w:line="360" w:lineRule="auto"/>
        <w:jc w:val="center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>摘要</w:t>
      </w:r>
    </w:p>
    <w:p w14:paraId="6772179E" w14:textId="77777777" w:rsidR="002813F8" w:rsidRDefault="00BD3FAC">
      <w:r>
        <w:t>（標楷體</w:t>
      </w:r>
      <w:r>
        <w:t>15</w:t>
      </w:r>
      <w:r>
        <w:t>號字，粗體、置中，</w:t>
      </w:r>
      <w:r>
        <w:t>1.5</w:t>
      </w:r>
      <w:r>
        <w:t>倍行高，與前段空一行、與後段空兩行）</w:t>
      </w:r>
    </w:p>
    <w:p w14:paraId="1F010754" w14:textId="77777777" w:rsidR="002813F8" w:rsidRDefault="002813F8">
      <w:pPr>
        <w:spacing w:line="360" w:lineRule="auto"/>
      </w:pPr>
    </w:p>
    <w:p w14:paraId="0582EFD2" w14:textId="77777777" w:rsidR="002813F8" w:rsidRDefault="00BD3FAC">
      <w:r>
        <w:t>（新細明體</w:t>
      </w:r>
      <w:r>
        <w:t>/Times New Roman 12</w:t>
      </w:r>
      <w:r>
        <w:t>號字，左右對齊，</w:t>
      </w:r>
      <w:r>
        <w:t>1.5</w:t>
      </w:r>
      <w:r>
        <w:t>倍行高，與前後段空一行）</w:t>
      </w:r>
    </w:p>
    <w:p w14:paraId="0B36F7A6" w14:textId="77777777" w:rsidR="002813F8" w:rsidRDefault="00BD3FAC">
      <w:pPr>
        <w:spacing w:before="360" w:after="360" w:line="360" w:lineRule="auto"/>
        <w:ind w:firstLine="480"/>
        <w:jc w:val="both"/>
      </w:pPr>
      <w:r>
        <w:t>鄭清文先生因應於對寫實的信念與要求，開啟了他小說中獨特的「物」書寫，透過這些物所具備的符號意義，指向他所敘述的特定歷史時間與空間。而「物」在鄭清文先生的作品中，往往以兩個向度開展，一方面，「物」</w:t>
      </w:r>
      <w:proofErr w:type="gramStart"/>
      <w:r>
        <w:t>恰如其份</w:t>
      </w:r>
      <w:proofErr w:type="gramEnd"/>
      <w:r>
        <w:t>地扮演了時間刻度的角色，也就是寫實意義的現實時間指涉；另一方面，「物」則以隱喻的方式，透過指</w:t>
      </w:r>
      <w:proofErr w:type="gramStart"/>
      <w:r>
        <w:t>涉著</w:t>
      </w:r>
      <w:proofErr w:type="gramEnd"/>
      <w:r>
        <w:t>人物身體的意義，呈現出時間的消逝，或是歷史悲劇的發生。而本論文即是試圖透過探討鄭清文先生筆下「物」的時間性，以及物體</w:t>
      </w:r>
      <w:proofErr w:type="gramStart"/>
      <w:r>
        <w:t>╱</w:t>
      </w:r>
      <w:proofErr w:type="gramEnd"/>
      <w:r>
        <w:t>身體</w:t>
      </w:r>
      <w:proofErr w:type="gramStart"/>
      <w:r>
        <w:t>╱</w:t>
      </w:r>
      <w:proofErr w:type="gramEnd"/>
      <w:r>
        <w:t>歷史主體的隱喻關係，呈現出小說家別具一格的「物體系」書寫。</w:t>
      </w:r>
    </w:p>
    <w:p w14:paraId="56C76329" w14:textId="77777777" w:rsidR="002813F8" w:rsidRDefault="002813F8">
      <w:pPr>
        <w:spacing w:line="360" w:lineRule="auto"/>
      </w:pPr>
    </w:p>
    <w:p w14:paraId="3A33FD27" w14:textId="77777777" w:rsidR="002813F8" w:rsidRDefault="00BD3FAC">
      <w:pPr>
        <w:spacing w:line="360" w:lineRule="auto"/>
      </w:pPr>
      <w:r>
        <w:rPr>
          <w:b/>
        </w:rPr>
        <w:lastRenderedPageBreak/>
        <w:t>關鍵詞</w:t>
      </w:r>
      <w:r>
        <w:t>：鄭清文、物體、身體、</w:t>
      </w:r>
      <w:r>
        <w:t>時間、歷史、台灣文學、小說</w:t>
      </w:r>
    </w:p>
    <w:p w14:paraId="7783922A" w14:textId="77777777" w:rsidR="002813F8" w:rsidRDefault="00BD3FAC">
      <w:r>
        <w:t>（與前段至少空一行，新細明體</w:t>
      </w:r>
      <w:r>
        <w:t>12</w:t>
      </w:r>
      <w:r>
        <w:t>號字，置左，「關鍵詞」粗體，</w:t>
      </w:r>
      <w:r>
        <w:t>1.5</w:t>
      </w:r>
      <w:r>
        <w:t>倍行高）</w:t>
      </w:r>
    </w:p>
    <w:p w14:paraId="0D8B3CAA" w14:textId="77777777" w:rsidR="002813F8" w:rsidRDefault="002813F8">
      <w:pPr>
        <w:spacing w:line="360" w:lineRule="auto"/>
      </w:pPr>
    </w:p>
    <w:p w14:paraId="31A2EC59" w14:textId="77777777" w:rsidR="002813F8" w:rsidRDefault="002813F8">
      <w:pPr>
        <w:pageBreakBefore/>
        <w:widowControl/>
        <w:rPr>
          <w:rFonts w:eastAsia="標楷體"/>
          <w:b/>
          <w:sz w:val="48"/>
          <w:szCs w:val="48"/>
        </w:rPr>
      </w:pPr>
    </w:p>
    <w:p w14:paraId="5251DAB6" w14:textId="77777777" w:rsidR="002813F8" w:rsidRDefault="00BD3FAC">
      <w:pPr>
        <w:spacing w:before="360" w:after="36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Subjectivity of History </w:t>
      </w:r>
      <w:proofErr w:type="gramStart"/>
      <w:r>
        <w:rPr>
          <w:b/>
          <w:sz w:val="36"/>
          <w:szCs w:val="36"/>
        </w:rPr>
        <w:t>As</w:t>
      </w:r>
      <w:proofErr w:type="gramEnd"/>
      <w:r>
        <w:rPr>
          <w:b/>
          <w:sz w:val="36"/>
          <w:szCs w:val="36"/>
        </w:rPr>
        <w:t xml:space="preserve"> It Has Been Told: “The System of Objects” in Tzeng Ching-wen’s Fiction</w:t>
      </w:r>
    </w:p>
    <w:p w14:paraId="294063CA" w14:textId="77777777" w:rsidR="002813F8" w:rsidRDefault="00BD3FAC">
      <w:r>
        <w:t>（</w:t>
      </w:r>
      <w:r>
        <w:t>Times New Roman 18</w:t>
      </w:r>
      <w:r>
        <w:t>號字，粗體、置中、</w:t>
      </w:r>
      <w:r>
        <w:t>1.5</w:t>
      </w:r>
      <w:r>
        <w:t>倍行高、與前後段空一行，若題目過長得斟酌縮小字體大小）</w:t>
      </w:r>
    </w:p>
    <w:p w14:paraId="264116E6" w14:textId="77777777" w:rsidR="002813F8" w:rsidRDefault="00BD3FAC">
      <w:pPr>
        <w:spacing w:before="360" w:after="36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Chen Kuo-Wei</w:t>
      </w:r>
    </w:p>
    <w:p w14:paraId="2A183937" w14:textId="77777777" w:rsidR="002813F8" w:rsidRDefault="00BD3FAC">
      <w:r>
        <w:t>（</w:t>
      </w:r>
      <w:r>
        <w:t>Times New Roman 15</w:t>
      </w:r>
      <w:r>
        <w:t>號字，粗體，置中，</w:t>
      </w:r>
      <w:r>
        <w:t>1.5</w:t>
      </w:r>
      <w:r>
        <w:t>倍行高、與前後段空一行）</w:t>
      </w:r>
    </w:p>
    <w:p w14:paraId="7E57CDA4" w14:textId="77777777" w:rsidR="002813F8" w:rsidRDefault="00BD3FAC">
      <w:pPr>
        <w:spacing w:before="360" w:after="72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Abstract</w:t>
      </w:r>
    </w:p>
    <w:p w14:paraId="0979048B" w14:textId="77777777" w:rsidR="002813F8" w:rsidRDefault="00BD3FAC">
      <w:r>
        <w:t>（</w:t>
      </w:r>
      <w:r>
        <w:t>Times New Roman 15</w:t>
      </w:r>
      <w:r>
        <w:t>號字，粗體，置中，</w:t>
      </w:r>
      <w:r>
        <w:t>1.5</w:t>
      </w:r>
      <w:r>
        <w:t>倍行高、與前後段空一行、與後段空兩行）</w:t>
      </w:r>
    </w:p>
    <w:p w14:paraId="02AFF4A2" w14:textId="77777777" w:rsidR="002813F8" w:rsidRDefault="002813F8"/>
    <w:p w14:paraId="33489DCE" w14:textId="77777777" w:rsidR="002813F8" w:rsidRDefault="00BD3FAC">
      <w:pPr>
        <w:jc w:val="both"/>
      </w:pPr>
      <w:r>
        <w:t>（</w:t>
      </w:r>
      <w:r>
        <w:t>Times New Roman 12</w:t>
      </w:r>
      <w:r>
        <w:t>字，左右對齊，</w:t>
      </w:r>
      <w:r>
        <w:t>1.5</w:t>
      </w:r>
      <w:r>
        <w:t>倍行高，與前後段空一行）</w:t>
      </w:r>
    </w:p>
    <w:p w14:paraId="03DAAF19" w14:textId="77777777" w:rsidR="002813F8" w:rsidRDefault="00BD3FAC">
      <w:pPr>
        <w:spacing w:line="360" w:lineRule="auto"/>
        <w:ind w:firstLine="480"/>
        <w:jc w:val="both"/>
      </w:pPr>
      <w:r>
        <w:t>In line with a belief in and demand for realism, Tzeng Ching-wen invokes the use of a “system of objects’ to create a unique writing styl</w:t>
      </w:r>
      <w:r>
        <w:t>e in his fiction. Through the symbolic meaning of the objects, the specific history and space which he describes are pinpointed. Objects in Tzeng Ching-wen’s work often develop into two orientations: The ‘object’ appropriately plays the role of time, refer</w:t>
      </w:r>
      <w:r>
        <w:t xml:space="preserve">ring to the time frame of real life; Also, the ‘object’ metaphorically refers to the passage of time or the occurrence of historical </w:t>
      </w:r>
      <w:r>
        <w:lastRenderedPageBreak/>
        <w:t>tragedy as perceived in the meaning of the character’s body. This paper attempts to explore the temporal property of the ‘o</w:t>
      </w:r>
      <w:r>
        <w:t>bject’ and the metaphorical relations in the subjectivity of the object/body/history, to show the unique use of the ‘system of objects’ in his writing.</w:t>
      </w:r>
    </w:p>
    <w:p w14:paraId="777C1298" w14:textId="77777777" w:rsidR="002813F8" w:rsidRDefault="002813F8">
      <w:pPr>
        <w:spacing w:line="360" w:lineRule="auto"/>
        <w:ind w:firstLine="480"/>
        <w:jc w:val="both"/>
      </w:pPr>
    </w:p>
    <w:p w14:paraId="6DE23A1E" w14:textId="77777777" w:rsidR="002813F8" w:rsidRDefault="00BD3FAC">
      <w:pPr>
        <w:spacing w:line="360" w:lineRule="auto"/>
        <w:jc w:val="both"/>
      </w:pPr>
      <w:r>
        <w:rPr>
          <w:b/>
        </w:rPr>
        <w:t>Keywords</w:t>
      </w:r>
      <w:r>
        <w:t>: Tzeng Ching-wen, Object, Body, Time, History, Taiwan Literature, Fiction</w:t>
      </w:r>
    </w:p>
    <w:p w14:paraId="1ADC7621" w14:textId="77777777" w:rsidR="002813F8" w:rsidRDefault="00BD3FAC">
      <w:r>
        <w:t>（與前段至少空一行，新細明體</w:t>
      </w:r>
      <w:r>
        <w:t>12</w:t>
      </w:r>
      <w:r>
        <w:t>號字，置左，「</w:t>
      </w:r>
      <w:r>
        <w:rPr>
          <w:b/>
        </w:rPr>
        <w:t>Keywords</w:t>
      </w:r>
      <w:r>
        <w:t>」粗體，</w:t>
      </w:r>
      <w:r>
        <w:t>1.5</w:t>
      </w:r>
      <w:r>
        <w:t>倍行高）</w:t>
      </w:r>
    </w:p>
    <w:p w14:paraId="16AC92C1" w14:textId="77777777" w:rsidR="002813F8" w:rsidRDefault="002813F8">
      <w:pPr>
        <w:spacing w:line="360" w:lineRule="auto"/>
      </w:pPr>
    </w:p>
    <w:p w14:paraId="7586A384" w14:textId="77777777" w:rsidR="002813F8" w:rsidRDefault="002813F8">
      <w:pPr>
        <w:pageBreakBefore/>
        <w:spacing w:line="360" w:lineRule="auto"/>
        <w:rPr>
          <w:rFonts w:eastAsia="標楷體"/>
          <w:b/>
          <w:sz w:val="48"/>
          <w:szCs w:val="48"/>
        </w:rPr>
      </w:pPr>
    </w:p>
    <w:p w14:paraId="493C0201" w14:textId="77777777" w:rsidR="002813F8" w:rsidRDefault="00BD3FAC">
      <w:pPr>
        <w:spacing w:before="360" w:after="360" w:line="360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第一章　緒論</w:t>
      </w:r>
    </w:p>
    <w:p w14:paraId="1E25AE5E" w14:textId="77777777" w:rsidR="002813F8" w:rsidRDefault="00BD3FAC">
      <w:r>
        <w:t>（標楷體</w:t>
      </w:r>
      <w:r>
        <w:t>24</w:t>
      </w:r>
      <w:r>
        <w:t>號字，粗體，</w:t>
      </w:r>
      <w:r>
        <w:t>1.5</w:t>
      </w:r>
      <w:r>
        <w:t>倍行高、置中、與前後段空一行）</w:t>
      </w:r>
    </w:p>
    <w:p w14:paraId="269F02FF" w14:textId="77777777" w:rsidR="002813F8" w:rsidRDefault="00BD3FAC">
      <w:pPr>
        <w:spacing w:before="360" w:after="360" w:line="360" w:lineRule="auto"/>
        <w:jc w:val="center"/>
        <w:rPr>
          <w:rFonts w:eastAsia="標楷體"/>
          <w:b/>
          <w:sz w:val="42"/>
          <w:szCs w:val="42"/>
        </w:rPr>
      </w:pPr>
      <w:r>
        <w:rPr>
          <w:rFonts w:eastAsia="標楷體"/>
          <w:b/>
          <w:sz w:val="42"/>
          <w:szCs w:val="42"/>
        </w:rPr>
        <w:t>第一節　研究動機</w:t>
      </w:r>
    </w:p>
    <w:p w14:paraId="3D42C8FA" w14:textId="77777777" w:rsidR="002813F8" w:rsidRDefault="00BD3FAC">
      <w:r>
        <w:t>（標楷體</w:t>
      </w:r>
      <w:r>
        <w:t>21</w:t>
      </w:r>
      <w:r>
        <w:t>號字，粗體，</w:t>
      </w:r>
      <w:r>
        <w:t>1.5</w:t>
      </w:r>
      <w:r>
        <w:t>倍行高、置中、與前後段空一行）</w:t>
      </w:r>
    </w:p>
    <w:p w14:paraId="4624FE94" w14:textId="77777777" w:rsidR="002813F8" w:rsidRDefault="00BD3FAC">
      <w:pPr>
        <w:spacing w:before="360" w:after="360" w:line="36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一、問題意識</w:t>
      </w:r>
    </w:p>
    <w:p w14:paraId="144752DA" w14:textId="77777777" w:rsidR="002813F8" w:rsidRDefault="00BD3FAC">
      <w:r>
        <w:t>（標楷體</w:t>
      </w:r>
      <w:r>
        <w:t>18</w:t>
      </w:r>
      <w:r>
        <w:t>號字，粗體，</w:t>
      </w:r>
      <w:r>
        <w:t>1.5</w:t>
      </w:r>
      <w:r>
        <w:t>倍行高、置左、與前後段空一行）</w:t>
      </w:r>
    </w:p>
    <w:p w14:paraId="0F423BEE" w14:textId="77777777" w:rsidR="002813F8" w:rsidRDefault="00BD3FAC">
      <w:pPr>
        <w:spacing w:before="360" w:after="360" w:line="360" w:lineRule="auto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>（一）對現行文學史觀的反思</w:t>
      </w:r>
    </w:p>
    <w:p w14:paraId="7B01DEEB" w14:textId="77777777" w:rsidR="002813F8" w:rsidRDefault="00BD3FAC">
      <w:r>
        <w:t>（標楷體</w:t>
      </w:r>
      <w:r>
        <w:t>15</w:t>
      </w:r>
      <w:r>
        <w:t>號字，粗體，</w:t>
      </w:r>
      <w:r>
        <w:t>1.5</w:t>
      </w:r>
      <w:r>
        <w:t>倍行高、置左、與前後段空一行）</w:t>
      </w:r>
    </w:p>
    <w:p w14:paraId="11D1C5D3" w14:textId="77777777" w:rsidR="002813F8" w:rsidRDefault="00BD3FAC">
      <w:pPr>
        <w:spacing w:before="360" w:after="360" w:line="360" w:lineRule="auto"/>
        <w:rPr>
          <w:rFonts w:eastAsia="標楷體"/>
          <w:b/>
        </w:rPr>
      </w:pPr>
      <w:r>
        <w:rPr>
          <w:rFonts w:eastAsia="標楷體"/>
          <w:b/>
        </w:rPr>
        <w:t xml:space="preserve">1. </w:t>
      </w:r>
      <w:r>
        <w:rPr>
          <w:rFonts w:eastAsia="標楷體"/>
          <w:b/>
        </w:rPr>
        <w:t>民族主義史觀</w:t>
      </w:r>
    </w:p>
    <w:p w14:paraId="379EEB39" w14:textId="77777777" w:rsidR="002813F8" w:rsidRDefault="00BD3FAC">
      <w:r>
        <w:t>（標楷體</w:t>
      </w:r>
      <w:r>
        <w:t>12</w:t>
      </w:r>
      <w:r>
        <w:t>號字，粗體，</w:t>
      </w:r>
      <w:r>
        <w:t>1.5</w:t>
      </w:r>
      <w:r>
        <w:t>倍行高，置左、與前後段空一行）</w:t>
      </w:r>
    </w:p>
    <w:p w14:paraId="66B2ACB1" w14:textId="77777777" w:rsidR="002813F8" w:rsidRDefault="002813F8"/>
    <w:p w14:paraId="6F97EAF9" w14:textId="77777777" w:rsidR="002813F8" w:rsidRDefault="002813F8">
      <w:pPr>
        <w:pageBreakBefore/>
        <w:widowControl/>
      </w:pPr>
    </w:p>
    <w:p w14:paraId="321E4925" w14:textId="77777777" w:rsidR="002813F8" w:rsidRDefault="00BD3FAC">
      <w:r>
        <w:t>（參考書目須自奇數頁另起一頁）</w:t>
      </w:r>
    </w:p>
    <w:p w14:paraId="4EE8DF7D" w14:textId="77777777" w:rsidR="002813F8" w:rsidRDefault="00BD3FAC">
      <w:pPr>
        <w:spacing w:before="360" w:after="360" w:line="360" w:lineRule="auto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參考書目</w:t>
      </w:r>
    </w:p>
    <w:p w14:paraId="56D2B073" w14:textId="77777777" w:rsidR="002813F8" w:rsidRDefault="00BD3FAC">
      <w:proofErr w:type="gramStart"/>
      <w:r>
        <w:t>（</w:t>
      </w:r>
      <w:proofErr w:type="gramEnd"/>
      <w:r>
        <w:t>標楷體</w:t>
      </w:r>
      <w:r>
        <w:t>24</w:t>
      </w:r>
      <w:r>
        <w:t>號字，粗體，</w:t>
      </w:r>
      <w:r>
        <w:t>1.5</w:t>
      </w:r>
      <w:r>
        <w:t>倍行高、置左、與前後段空一行。）</w:t>
      </w:r>
    </w:p>
    <w:p w14:paraId="6BC81726" w14:textId="77777777" w:rsidR="002813F8" w:rsidRDefault="00BD3FAC">
      <w:pPr>
        <w:spacing w:before="360" w:after="360" w:line="360" w:lineRule="auto"/>
        <w:rPr>
          <w:rFonts w:eastAsia="標楷體"/>
          <w:b/>
          <w:sz w:val="42"/>
          <w:szCs w:val="42"/>
        </w:rPr>
      </w:pPr>
      <w:r>
        <w:rPr>
          <w:rFonts w:eastAsia="標楷體"/>
          <w:b/>
          <w:sz w:val="42"/>
          <w:szCs w:val="42"/>
        </w:rPr>
        <w:t>（一）專書與專書論文</w:t>
      </w:r>
    </w:p>
    <w:p w14:paraId="762CF1CE" w14:textId="77777777" w:rsidR="002813F8" w:rsidRDefault="00BD3FAC">
      <w:proofErr w:type="gramStart"/>
      <w:r>
        <w:t>（</w:t>
      </w:r>
      <w:proofErr w:type="gramEnd"/>
      <w:r>
        <w:t>標楷體</w:t>
      </w:r>
      <w:r>
        <w:t>21</w:t>
      </w:r>
      <w:r>
        <w:t>號字，粗體，</w:t>
      </w:r>
      <w:r>
        <w:t>1.5</w:t>
      </w:r>
      <w:r>
        <w:t>倍行高、置左、與前後段空一行。）</w:t>
      </w:r>
    </w:p>
    <w:p w14:paraId="35456658" w14:textId="77777777" w:rsidR="002813F8" w:rsidRDefault="002813F8">
      <w:pPr>
        <w:rPr>
          <w:b/>
        </w:rPr>
      </w:pPr>
    </w:p>
    <w:p w14:paraId="42741735" w14:textId="77777777" w:rsidR="002813F8" w:rsidRDefault="00BD3FAC">
      <w:pPr>
        <w:spacing w:line="360" w:lineRule="auto"/>
        <w:ind w:left="960" w:hanging="960"/>
      </w:pPr>
      <w:r>
        <w:t>陳平原，</w:t>
      </w:r>
      <w:proofErr w:type="gramStart"/>
      <w:r>
        <w:t>《</w:t>
      </w:r>
      <w:proofErr w:type="gramEnd"/>
      <w:r>
        <w:t>小說史：理論與實踐</w:t>
      </w:r>
      <w:proofErr w:type="gramStart"/>
      <w:r>
        <w:t>》（</w:t>
      </w:r>
      <w:proofErr w:type="gramEnd"/>
      <w:r>
        <w:t>中國北京：北京大學出版部，</w:t>
      </w:r>
      <w:r>
        <w:t>1993.03</w:t>
      </w:r>
      <w:proofErr w:type="gramStart"/>
      <w:r>
        <w:t>）</w:t>
      </w:r>
      <w:proofErr w:type="gramEnd"/>
      <w:r>
        <w:t>。</w:t>
      </w:r>
    </w:p>
    <w:p w14:paraId="7AAB32E7" w14:textId="77777777" w:rsidR="002813F8" w:rsidRDefault="00BD3FAC">
      <w:pPr>
        <w:spacing w:line="360" w:lineRule="auto"/>
        <w:ind w:left="960" w:hanging="960"/>
      </w:pPr>
      <w:r>
        <w:t>施懿琳、許俊雅、楊翠，《台中縣文學發展史田野調查報告書》（台中縣立文化中心，</w:t>
      </w:r>
      <w:r>
        <w:t>1993.06</w:t>
      </w:r>
      <w:r>
        <w:t>）。</w:t>
      </w:r>
    </w:p>
    <w:p w14:paraId="14CCC247" w14:textId="77777777" w:rsidR="002813F8" w:rsidRDefault="00BD3FAC">
      <w:r>
        <w:t>（每筆書目以作者姓名排序，新細明體</w:t>
      </w:r>
      <w:r>
        <w:t>/ Times New Roman 12</w:t>
      </w:r>
      <w:r>
        <w:t>號字，左右對齊，</w:t>
      </w:r>
      <w:r>
        <w:t>1.5</w:t>
      </w:r>
      <w:r>
        <w:t>倍行高，首行</w:t>
      </w:r>
      <w:proofErr w:type="gramStart"/>
      <w:r>
        <w:t>凸</w:t>
      </w:r>
      <w:proofErr w:type="gramEnd"/>
      <w:r>
        <w:t>排</w:t>
      </w:r>
      <w:r>
        <w:t>4</w:t>
      </w:r>
      <w:r>
        <w:t>字元）</w:t>
      </w:r>
    </w:p>
    <w:p w14:paraId="0E45E919" w14:textId="77777777" w:rsidR="002813F8" w:rsidRDefault="002813F8"/>
    <w:p w14:paraId="2B0C2C9D" w14:textId="77777777" w:rsidR="002813F8" w:rsidRDefault="002813F8">
      <w:pPr>
        <w:pageBreakBefore/>
        <w:widowControl/>
      </w:pPr>
    </w:p>
    <w:p w14:paraId="0D185649" w14:textId="77777777" w:rsidR="002813F8" w:rsidRDefault="00BD3FAC">
      <w:pPr>
        <w:spacing w:before="360" w:line="360" w:lineRule="auto"/>
        <w:jc w:val="center"/>
        <w:rPr>
          <w:rFonts w:eastAsia="標楷體"/>
          <w:b/>
        </w:rPr>
      </w:pPr>
      <w:r>
        <w:rPr>
          <w:rFonts w:eastAsia="標楷體"/>
          <w:b/>
        </w:rPr>
        <w:t>表</w:t>
      </w:r>
      <w:r>
        <w:rPr>
          <w:rFonts w:eastAsia="標楷體"/>
          <w:b/>
        </w:rPr>
        <w:t>1-1</w:t>
      </w:r>
      <w:r>
        <w:rPr>
          <w:rFonts w:eastAsia="標楷體"/>
          <w:b/>
        </w:rPr>
        <w:t>：台灣自然書寫進展</w:t>
      </w:r>
    </w:p>
    <w:p w14:paraId="79B2DA6D" w14:textId="77777777" w:rsidR="002813F8" w:rsidRDefault="00BD3FAC">
      <w:r>
        <w:t>（標楷體體</w:t>
      </w:r>
      <w:r>
        <w:t>12</w:t>
      </w:r>
      <w:r>
        <w:t>號字，粗體，置中，</w:t>
      </w:r>
      <w:r>
        <w:t>1.5</w:t>
      </w:r>
      <w:r>
        <w:t>倍行高，與前段空一行、與表格之間無須空行）</w:t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275"/>
        <w:gridCol w:w="2268"/>
        <w:gridCol w:w="2127"/>
        <w:gridCol w:w="2318"/>
      </w:tblGrid>
      <w:tr w:rsidR="002813F8" w14:paraId="7AD6521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725E" w14:textId="77777777" w:rsidR="002813F8" w:rsidRDefault="002813F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7A36" w14:textId="77777777" w:rsidR="002813F8" w:rsidRDefault="00BD3FAC">
            <w:r>
              <w:t>作者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18F8" w14:textId="77777777" w:rsidR="002813F8" w:rsidRDefault="00BD3FAC">
            <w:r>
              <w:t>篇名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DA80" w14:textId="77777777" w:rsidR="002813F8" w:rsidRDefault="00BD3FAC">
            <w:r>
              <w:t>資料來源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5CBB" w14:textId="77777777" w:rsidR="002813F8" w:rsidRDefault="00BD3FAC">
            <w:r>
              <w:t>價值</w:t>
            </w:r>
          </w:p>
        </w:tc>
      </w:tr>
      <w:tr w:rsidR="002813F8" w14:paraId="4886B37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31BE" w14:textId="77777777" w:rsidR="002813F8" w:rsidRDefault="00BD3FAC"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F84E" w14:textId="77777777" w:rsidR="002813F8" w:rsidRDefault="00BD3FAC">
            <w:r>
              <w:t>宋澤萊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773D" w14:textId="77777777" w:rsidR="002813F8" w:rsidRDefault="00BD3FAC">
            <w:r>
              <w:t>試評吳明益的小說－第四代台灣作家的</w:t>
            </w:r>
            <w:proofErr w:type="gramStart"/>
            <w:r>
              <w:t>美麗初航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5420" w14:textId="77777777" w:rsidR="002813F8" w:rsidRDefault="00BD3FAC">
            <w:r>
              <w:t>台灣新文學</w:t>
            </w:r>
          </w:p>
          <w:p w14:paraId="042017EF" w14:textId="77777777" w:rsidR="002813F8" w:rsidRDefault="00BD3FAC">
            <w:r>
              <w:t>第</w:t>
            </w:r>
            <w:r>
              <w:t>7</w:t>
            </w:r>
            <w:r>
              <w:t>期</w:t>
            </w:r>
          </w:p>
          <w:p w14:paraId="5E42EA2A" w14:textId="77777777" w:rsidR="002813F8" w:rsidRDefault="00BD3FAC">
            <w:r>
              <w:t>1997</w:t>
            </w:r>
            <w:r>
              <w:t>年</w:t>
            </w:r>
            <w:r>
              <w:t>4</w:t>
            </w:r>
            <w:r>
              <w:t>月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2BE4" w14:textId="77777777" w:rsidR="002813F8" w:rsidRDefault="00BD3FAC">
            <w:r>
              <w:t>首次提到吳明益小說的文章</w:t>
            </w:r>
          </w:p>
        </w:tc>
      </w:tr>
      <w:tr w:rsidR="002813F8" w14:paraId="54D4624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2D81" w14:textId="77777777" w:rsidR="002813F8" w:rsidRDefault="00BD3FAC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9412" w14:textId="77777777" w:rsidR="002813F8" w:rsidRDefault="00BD3FAC">
            <w:r>
              <w:t>胡長松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0BA" w14:textId="77777777" w:rsidR="002813F8" w:rsidRDefault="00BD3FAC">
            <w:r>
              <w:t>訪吳明益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3D29" w14:textId="77777777" w:rsidR="002813F8" w:rsidRDefault="00BD3FAC">
            <w:r>
              <w:t>台灣</w:t>
            </w:r>
            <w:r>
              <w:t>e</w:t>
            </w:r>
            <w:r>
              <w:t>文藝</w:t>
            </w:r>
          </w:p>
          <w:p w14:paraId="37B63393" w14:textId="77777777" w:rsidR="002813F8" w:rsidRDefault="00BD3FAC">
            <w:r>
              <w:t>第</w:t>
            </w:r>
            <w:r>
              <w:t>2</w:t>
            </w:r>
            <w:r>
              <w:t>期</w:t>
            </w:r>
          </w:p>
          <w:p w14:paraId="63E55489" w14:textId="77777777" w:rsidR="002813F8" w:rsidRDefault="00BD3FAC">
            <w:r>
              <w:t>2001</w:t>
            </w:r>
            <w:r>
              <w:t>年</w:t>
            </w:r>
            <w:r>
              <w:t>4</w:t>
            </w:r>
            <w:r>
              <w:t>月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E635" w14:textId="77777777" w:rsidR="002813F8" w:rsidRDefault="00BD3FAC">
            <w:r>
              <w:t>首次專訪吳明益的訪問稿</w:t>
            </w:r>
          </w:p>
        </w:tc>
      </w:tr>
      <w:tr w:rsidR="002813F8" w14:paraId="1186EFF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4FA1" w14:textId="77777777" w:rsidR="002813F8" w:rsidRDefault="00BD3FAC"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D903" w14:textId="77777777" w:rsidR="002813F8" w:rsidRDefault="00BD3FAC">
            <w:r>
              <w:t>鄭世彬</w:t>
            </w:r>
          </w:p>
          <w:p w14:paraId="64ED15F0" w14:textId="77777777" w:rsidR="002813F8" w:rsidRDefault="00BD3FAC">
            <w:r>
              <w:t>許民陽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8DD2" w14:textId="77777777" w:rsidR="002813F8" w:rsidRDefault="00BD3FAC">
            <w:r>
              <w:t>臺灣近代自然書寫中環境意識的探究與未來的可能性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B83C" w14:textId="77777777" w:rsidR="002813F8" w:rsidRDefault="00BD3FAC">
            <w:r>
              <w:t>台北市立師範學院環教中心</w:t>
            </w:r>
          </w:p>
          <w:p w14:paraId="20C8B4E2" w14:textId="77777777" w:rsidR="002813F8" w:rsidRDefault="00BD3FAC">
            <w:r>
              <w:t>第</w:t>
            </w:r>
            <w:r>
              <w:t>62</w:t>
            </w:r>
            <w:r>
              <w:t>期</w:t>
            </w:r>
          </w:p>
          <w:p w14:paraId="4ED008D5" w14:textId="77777777" w:rsidR="002813F8" w:rsidRDefault="00BD3FAC">
            <w:r>
              <w:t xml:space="preserve">2005 </w:t>
            </w:r>
            <w:r>
              <w:t>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BF34" w14:textId="77777777" w:rsidR="002813F8" w:rsidRDefault="00BD3FAC">
            <w:r>
              <w:t>期刊首度引出吳明益對自然書寫</w:t>
            </w:r>
            <w:proofErr w:type="gramStart"/>
            <w:r>
              <w:t>的界義</w:t>
            </w:r>
            <w:proofErr w:type="gramEnd"/>
          </w:p>
        </w:tc>
      </w:tr>
    </w:tbl>
    <w:p w14:paraId="00B12B9B" w14:textId="77777777" w:rsidR="002813F8" w:rsidRDefault="00BD3FAC">
      <w:pPr>
        <w:spacing w:line="360" w:lineRule="auto"/>
        <w:ind w:left="1000" w:hanging="1000"/>
        <w:rPr>
          <w:rFonts w:eastAsia="細明體"/>
          <w:sz w:val="20"/>
          <w:szCs w:val="20"/>
        </w:rPr>
      </w:pPr>
      <w:r>
        <w:rPr>
          <w:rFonts w:eastAsia="細明體"/>
          <w:sz w:val="20"/>
          <w:szCs w:val="20"/>
        </w:rPr>
        <w:t>資料來源：筆者自行整理。</w:t>
      </w:r>
    </w:p>
    <w:p w14:paraId="27E28E5C" w14:textId="77777777" w:rsidR="002813F8" w:rsidRDefault="00BD3FAC">
      <w:r>
        <w:t>（新細明體</w:t>
      </w:r>
      <w:r>
        <w:t>10</w:t>
      </w:r>
      <w:r>
        <w:t>號字，置左，</w:t>
      </w:r>
      <w:r>
        <w:t>1.5</w:t>
      </w:r>
      <w:r>
        <w:t>倍行高、首行</w:t>
      </w:r>
      <w:proofErr w:type="gramStart"/>
      <w:r>
        <w:t>凸</w:t>
      </w:r>
      <w:proofErr w:type="gramEnd"/>
      <w:r>
        <w:t>排</w:t>
      </w:r>
      <w:r>
        <w:t>5</w:t>
      </w:r>
      <w:r>
        <w:t>字元）</w:t>
      </w:r>
    </w:p>
    <w:p w14:paraId="397C29FA" w14:textId="77777777" w:rsidR="002813F8" w:rsidRDefault="002813F8"/>
    <w:p w14:paraId="6B6336E5" w14:textId="77777777" w:rsidR="002813F8" w:rsidRDefault="002813F8"/>
    <w:p w14:paraId="583DD3E5" w14:textId="77777777" w:rsidR="002813F8" w:rsidRDefault="002813F8">
      <w:pPr>
        <w:pageBreakBefore/>
        <w:widowControl/>
        <w:rPr>
          <w:rFonts w:eastAsia="標楷體"/>
          <w:b/>
        </w:rPr>
      </w:pPr>
    </w:p>
    <w:p w14:paraId="56F6D6D3" w14:textId="77777777" w:rsidR="002813F8" w:rsidRDefault="00BD3FAC">
      <w:pPr>
        <w:jc w:val="center"/>
      </w:pPr>
      <w:r>
        <w:rPr>
          <w:noProof/>
        </w:rPr>
        <w:drawing>
          <wp:inline distT="0" distB="0" distL="0" distR="0" wp14:anchorId="051B006D" wp14:editId="77EC14E9">
            <wp:extent cx="4250058" cy="2804976"/>
            <wp:effectExtent l="0" t="0" r="0" b="0"/>
            <wp:docPr id="4" name="圖片 1" descr="Y:\嘉義老照片掃瞄\嘉義寫真‧第二輯\嘉義寫真‧第二輯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058" cy="28049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9C464D" w14:textId="77777777" w:rsidR="002813F8" w:rsidRDefault="00BD3FAC">
      <w:pPr>
        <w:spacing w:after="360" w:line="360" w:lineRule="auto"/>
        <w:jc w:val="center"/>
        <w:rPr>
          <w:rFonts w:eastAsia="標楷體"/>
          <w:b/>
        </w:rPr>
      </w:pPr>
      <w:r>
        <w:rPr>
          <w:rFonts w:eastAsia="標楷體"/>
          <w:b/>
        </w:rPr>
        <w:t>圖</w:t>
      </w:r>
      <w:r>
        <w:rPr>
          <w:rFonts w:eastAsia="標楷體"/>
          <w:b/>
        </w:rPr>
        <w:t>2-3</w:t>
      </w:r>
      <w:r>
        <w:rPr>
          <w:rFonts w:eastAsia="標楷體"/>
          <w:b/>
        </w:rPr>
        <w:t>：嘉義郡役所</w:t>
      </w:r>
    </w:p>
    <w:p w14:paraId="4441D628" w14:textId="77777777" w:rsidR="002813F8" w:rsidRDefault="00BD3FAC">
      <w:r>
        <w:t>（標楷體體</w:t>
      </w:r>
      <w:r>
        <w:t>12</w:t>
      </w:r>
      <w:r>
        <w:t>號字，粗體，置中，</w:t>
      </w:r>
      <w:r>
        <w:t>1.5</w:t>
      </w:r>
      <w:r>
        <w:t>倍行高，與</w:t>
      </w:r>
      <w:r>
        <w:rPr>
          <w:color w:val="FF0000"/>
        </w:rPr>
        <w:t>後</w:t>
      </w:r>
      <w:r>
        <w:t>段空一行、與圖之間無須空行）</w:t>
      </w:r>
    </w:p>
    <w:p w14:paraId="2CC1A2BC" w14:textId="77777777" w:rsidR="002813F8" w:rsidRDefault="00BD3FAC">
      <w:pPr>
        <w:spacing w:line="360" w:lineRule="auto"/>
        <w:ind w:left="1000" w:hanging="1000"/>
      </w:pPr>
      <w:r>
        <w:rPr>
          <w:rFonts w:eastAsia="細明體"/>
          <w:sz w:val="20"/>
          <w:szCs w:val="20"/>
        </w:rPr>
        <w:t>資料來源：房婧如主編，《嘉義寫真</w:t>
      </w:r>
      <w:r>
        <w:rPr>
          <w:rFonts w:eastAsia="細明體"/>
          <w:sz w:val="20"/>
          <w:szCs w:val="20"/>
        </w:rPr>
        <w:t>‧</w:t>
      </w:r>
      <w:r>
        <w:rPr>
          <w:rFonts w:eastAsia="細明體"/>
          <w:sz w:val="20"/>
          <w:szCs w:val="20"/>
        </w:rPr>
        <w:t>第二輯》</w:t>
      </w:r>
      <w:proofErr w:type="gramStart"/>
      <w:r>
        <w:rPr>
          <w:rFonts w:eastAsia="細明體"/>
          <w:sz w:val="20"/>
          <w:szCs w:val="20"/>
        </w:rPr>
        <w:t>（</w:t>
      </w:r>
      <w:proofErr w:type="gramEnd"/>
      <w:r>
        <w:rPr>
          <w:rFonts w:eastAsia="細明體"/>
          <w:sz w:val="20"/>
          <w:szCs w:val="20"/>
        </w:rPr>
        <w:t>嘉義：嘉義市政府文化局，</w:t>
      </w:r>
      <w:r>
        <w:rPr>
          <w:rFonts w:eastAsia="細明體"/>
          <w:sz w:val="20"/>
          <w:szCs w:val="20"/>
        </w:rPr>
        <w:t>2001</w:t>
      </w:r>
      <w:proofErr w:type="gramStart"/>
      <w:r>
        <w:rPr>
          <w:rFonts w:eastAsia="細明體"/>
          <w:sz w:val="20"/>
          <w:szCs w:val="20"/>
        </w:rPr>
        <w:t>）</w:t>
      </w:r>
      <w:proofErr w:type="gramEnd"/>
      <w:r>
        <w:rPr>
          <w:rFonts w:eastAsia="細明體"/>
          <w:sz w:val="20"/>
          <w:szCs w:val="20"/>
        </w:rPr>
        <w:t>，頁</w:t>
      </w:r>
      <w:r>
        <w:rPr>
          <w:rFonts w:eastAsia="細明體"/>
          <w:sz w:val="20"/>
          <w:szCs w:val="20"/>
        </w:rPr>
        <w:t>7</w:t>
      </w:r>
      <w:r>
        <w:rPr>
          <w:rFonts w:eastAsia="細明體"/>
        </w:rPr>
        <w:t>。</w:t>
      </w:r>
    </w:p>
    <w:p w14:paraId="1B8CD6D9" w14:textId="77777777" w:rsidR="002813F8" w:rsidRDefault="00BD3FAC">
      <w:r>
        <w:t>（新細明體</w:t>
      </w:r>
      <w:r>
        <w:t>10</w:t>
      </w:r>
      <w:r>
        <w:t>號字，置左、</w:t>
      </w:r>
      <w:r>
        <w:t>1.5</w:t>
      </w:r>
      <w:r>
        <w:t>倍行高，首行</w:t>
      </w:r>
      <w:proofErr w:type="gramStart"/>
      <w:r>
        <w:t>凸</w:t>
      </w:r>
      <w:proofErr w:type="gramEnd"/>
      <w:r>
        <w:t>排</w:t>
      </w:r>
      <w:r>
        <w:t>5</w:t>
      </w:r>
      <w:r>
        <w:t>字元）</w:t>
      </w:r>
    </w:p>
    <w:sectPr w:rsidR="002813F8">
      <w:headerReference w:type="default" r:id="rId13"/>
      <w:footerReference w:type="default" r:id="rId14"/>
      <w:pgSz w:w="11906" w:h="16838"/>
      <w:pgMar w:top="1701" w:right="1701" w:bottom="1701" w:left="1701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EBD0" w14:textId="77777777" w:rsidR="00BD3FAC" w:rsidRDefault="00BD3FAC">
      <w:r>
        <w:separator/>
      </w:r>
    </w:p>
  </w:endnote>
  <w:endnote w:type="continuationSeparator" w:id="0">
    <w:p w14:paraId="62C1201F" w14:textId="77777777" w:rsidR="00BD3FAC" w:rsidRDefault="00BD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2639" w14:textId="77777777" w:rsidR="00312F9B" w:rsidRDefault="00BD3F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2026E" wp14:editId="3823FF6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D36C53A" w14:textId="77777777" w:rsidR="00312F9B" w:rsidRDefault="00BD3FAC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2026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2D36C53A" w14:textId="77777777" w:rsidR="00312F9B" w:rsidRDefault="00BD3FAC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A6E3" w14:textId="77777777" w:rsidR="00312F9B" w:rsidRDefault="00BD3F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097977" wp14:editId="7E85B7C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6F8829" w14:textId="77777777" w:rsidR="00312F9B" w:rsidRDefault="00BD3FAC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9797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14:paraId="0C6F8829" w14:textId="77777777" w:rsidR="00312F9B" w:rsidRDefault="00BD3FAC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C5A" w14:textId="77777777" w:rsidR="00312F9B" w:rsidRDefault="00BD3F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E81632" wp14:editId="64A8725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FA9F1EF" w14:textId="77777777" w:rsidR="00312F9B" w:rsidRDefault="00BD3FAC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81632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lt0QEAAH8DAAAOAAAAZHJzL2Uyb0RvYy54bWysU11uEzEQfkfiDpbfidNUQmgVpwKiIqQK&#10;kAIHcLx21pL/ZE+zGy6AxAHKMwfgAByoPUfH3myK2reKF+94ZjzzfTPfLi8GZ8lepWyC5/RsNqdE&#10;eRla43ecfvt6+eoNJRmEb4UNXnF6UJlerF6+WPaxUYvQBduqRLCIz00fOe0AYsNYlp1yIs9CVB6D&#10;OiQnAK9px9okeqzuLFvM569ZH1IbU5AqZ/SuxyBd1fpaKwmftc4KiOUUsUE9Uz235WSrpWh2ScTO&#10;yCMM8QwUThiPTU+l1gIEuU7mSSlnZAo5aJjJ4FjQ2khVOSCbs/kjNptORFW54HByPI0p/7+y8tP+&#10;SyKm5fScEi8cruju5sftn193N39vf/8k52VCfcwNJm4ipsLwLgy46cmf0VmIDzq58kVKBOM468Np&#10;vmoAIkennLzs4UlMGT6o4EgxOE24tDpLsb/KgO0xdUopHXy4NNbWxVn/yFHy1iJ346sSZgX8CLJY&#10;MGyHSncxEdiG9oC8UMPYuwvpOyU96oFTj4KlxH70OO4inclIk7GdDOElPuQUKBnN9zBKDHccBVz5&#10;TZSlRgGb49trQAaVWEE09j8CxS1XvkdFFhn9e69ZD//N6h4AAP//AwBQSwMEFAAGAAgAAAAhAATS&#10;6A/SAAAA/wAAAA8AAABkcnMvZG93bnJldi54bWxMj0FPwzAMhe9I/IfISNxYCgeYStMJTeLCjYGQ&#10;uHmN11QkTpVkXfvvcU9we/aznr/X7Obg1UQpD5EN3G8qUMRdtAP3Bj4/Xu+2oHJBtugjk4GFMuza&#10;66sGaxsv/E7TofRKQjjXaMCVMtZa585RwLyJI7F4p5gCFhlTr23Ci4QHrx+q6lEHHFg+OBxp76j7&#10;OZyDgaf5K9KYaU/fp6lLbli2/m0x5vZmfnkGVWguf8ew4gs6tMJ0jGe2WXkDUqSsWyWe6OOqddvo&#10;/9ztLwAAAP//AwBQSwECLQAUAAYACAAAACEAtoM4kv4AAADhAQAAEwAAAAAAAAAAAAAAAAAAAAAA&#10;W0NvbnRlbnRfVHlwZXNdLnhtbFBLAQItABQABgAIAAAAIQA4/SH/1gAAAJQBAAALAAAAAAAAAAAA&#10;AAAAAC8BAABfcmVscy8ucmVsc1BLAQItABQABgAIAAAAIQBFD3lt0QEAAH8DAAAOAAAAAAAAAAAA&#10;AAAAAC4CAABkcnMvZTJvRG9jLnhtbFBLAQItABQABgAIAAAAIQAE0ugP0gAAAP8AAAAPAAAAAAAA&#10;AAAAAAAAACsEAABkcnMvZG93bnJldi54bWxQSwUGAAAAAAQABADzAAAAKgUAAAAA&#10;" filled="f" stroked="f">
              <v:textbox style="mso-fit-shape-to-text:t" inset="0,0,0,0">
                <w:txbxContent>
                  <w:p w14:paraId="4FA9F1EF" w14:textId="77777777" w:rsidR="00312F9B" w:rsidRDefault="00BD3FAC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D234" w14:textId="77777777" w:rsidR="00BD3FAC" w:rsidRDefault="00BD3FAC">
      <w:r>
        <w:rPr>
          <w:color w:val="000000"/>
        </w:rPr>
        <w:separator/>
      </w:r>
    </w:p>
  </w:footnote>
  <w:footnote w:type="continuationSeparator" w:id="0">
    <w:p w14:paraId="5C23D277" w14:textId="77777777" w:rsidR="00BD3FAC" w:rsidRDefault="00BD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9B41" w14:textId="77777777" w:rsidR="00312F9B" w:rsidRDefault="00BD3FAC">
    <w:pPr>
      <w:pStyle w:val="ab"/>
      <w:jc w:val="right"/>
    </w:pPr>
    <w:r>
      <w:t>中正大學台灣文學與創意應用研究所論文格式規範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AC11" w14:textId="77777777" w:rsidR="00312F9B" w:rsidRDefault="00BD3FAC">
    <w:pPr>
      <w:pStyle w:val="ab"/>
      <w:jc w:val="right"/>
    </w:pPr>
    <w:r>
      <w:t>中正大學台灣文學研究所論文格式範例：單篇論文</w:t>
    </w:r>
  </w:p>
  <w:p w14:paraId="2ABBE16B" w14:textId="77777777" w:rsidR="00312F9B" w:rsidRDefault="00BD3FAC">
    <w:pPr>
      <w:pStyle w:val="ab"/>
      <w:ind w:right="20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B504" w14:textId="77777777" w:rsidR="00312F9B" w:rsidRDefault="00BD3FAC">
    <w:pPr>
      <w:pStyle w:val="ab"/>
      <w:jc w:val="right"/>
    </w:pPr>
    <w:r>
      <w:t>中正大學台灣文學研究所論文格式範例：學位論文</w:t>
    </w:r>
  </w:p>
  <w:p w14:paraId="46CD0B75" w14:textId="77777777" w:rsidR="00312F9B" w:rsidRDefault="00BD3FAC">
    <w:pPr>
      <w:pStyle w:val="ab"/>
      <w:ind w:righ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4AD9"/>
    <w:multiLevelType w:val="multilevel"/>
    <w:tmpl w:val="477A6E5E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9C7287"/>
    <w:multiLevelType w:val="multilevel"/>
    <w:tmpl w:val="D404544A"/>
    <w:lvl w:ilvl="0">
      <w:start w:val="1"/>
      <w:numFmt w:val="decimal"/>
      <w:lvlText w:val="%1."/>
      <w:lvlJc w:val="left"/>
      <w:pPr>
        <w:ind w:left="1473" w:hanging="480"/>
      </w:pPr>
    </w:lvl>
    <w:lvl w:ilvl="1">
      <w:start w:val="3"/>
      <w:numFmt w:val="taiwaneseCountingThousand"/>
      <w:lvlText w:val="（%2）"/>
      <w:lvlJc w:val="left"/>
      <w:pPr>
        <w:ind w:left="1200" w:hanging="720"/>
      </w:pPr>
    </w:lvl>
    <w:lvl w:ilvl="2">
      <w:numFmt w:val="bullet"/>
      <w:lvlText w:val=""/>
      <w:lvlJc w:val="left"/>
      <w:pPr>
        <w:ind w:left="1440" w:hanging="4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44C9A"/>
    <w:multiLevelType w:val="multilevel"/>
    <w:tmpl w:val="08F878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5590B"/>
    <w:multiLevelType w:val="multilevel"/>
    <w:tmpl w:val="86725B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30" w:hanging="720"/>
      </w:pPr>
      <w:rPr>
        <w:rFonts w:ascii="Times New Roman" w:eastAsia="新細明體" w:hAnsi="Times New Roman" w:cs="Times New Roman"/>
      </w:rPr>
    </w:lvl>
    <w:lvl w:ilvl="3">
      <w:start w:val="1"/>
      <w:numFmt w:val="decimal"/>
      <w:lvlText w:val="%4、"/>
      <w:lvlJc w:val="left"/>
      <w:pPr>
        <w:ind w:left="108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13F8"/>
    <w:rsid w:val="002813F8"/>
    <w:rsid w:val="004C75DC"/>
    <w:rsid w:val="004F5116"/>
    <w:rsid w:val="00B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4BCAB"/>
  <w15:docId w15:val="{4B88A80D-D8E8-43A4-A4E1-B9715EB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customStyle="1" w:styleId="h1">
    <w:name w:val="h1"/>
    <w:pPr>
      <w:suppressAutoHyphens/>
      <w:outlineLvl w:val="0"/>
    </w:pPr>
    <w:rPr>
      <w:rFonts w:ascii="Times New Roman" w:eastAsia="標楷體" w:hAnsi="Times New Roman"/>
      <w:b/>
      <w:sz w:val="36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footnote text"/>
    <w:basedOn w:val="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4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s.twl.ncku.edu.tw/hak-chia/l/li-bi-chhin/to-im-sit-chian.ht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user</cp:lastModifiedBy>
  <cp:revision>2</cp:revision>
  <cp:lastPrinted>2024-12-07T06:39:00Z</cp:lastPrinted>
  <dcterms:created xsi:type="dcterms:W3CDTF">2024-12-07T06:41:00Z</dcterms:created>
  <dcterms:modified xsi:type="dcterms:W3CDTF">2024-12-07T06:41:00Z</dcterms:modified>
</cp:coreProperties>
</file>